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t>安阳工学院2020年博士招聘专业一览表</w:t>
      </w:r>
    </w:p>
    <w:tbl>
      <w:tblPr>
        <w:tblW w:w="9270" w:type="dxa"/>
        <w:jc w:val="center"/>
        <w:tblInd w:w="-4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4101"/>
        <w:gridCol w:w="38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院部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专业（方向）</w:t>
            </w:r>
          </w:p>
        </w:tc>
        <w:tc>
          <w:tcPr>
            <w:tcW w:w="3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机械工程学院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机械类（机械电子工程、车辆工程、机械制造及其自动化、工业设计、材料加工工程、航空航天工程、航空宇航科学与技术、航空宇航制造工程、飞行器设计与工程、飞行器动力工程、飞行器制造工程、飞行器适航技术等）</w:t>
            </w:r>
          </w:p>
        </w:tc>
        <w:tc>
          <w:tcPr>
            <w:tcW w:w="3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联系人：马洪儒（院长）、王晓晶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电话：13939983889（院长）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0372-2592059（院长办公室）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0372-2592059（院部办公室）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邮箱：jxxyzhaopin2019@163.com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电子信息与电气工程学院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电气控制类（电力系统及其自动化、电机与电器、控制理论与控制工程、检测技术与自动化装置、模式识别与智能系统、信息与通信工程、通信与信息系统、电路与系统、电磁场与微波技术等）</w:t>
            </w:r>
          </w:p>
        </w:tc>
        <w:tc>
          <w:tcPr>
            <w:tcW w:w="3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联系人：赵建周（院长）、李宏杰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电话：13569035885（院长）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0372-2909846（院长办公室）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0372-2909845（院部办公室）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邮箱：agdqzp@163.com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计算机科学与信息工程学院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计算机类（计算机应用技术、计算机系统结构、计算机软件与理论、网络与信息安全、物联网工程、人工智能、云计算与大数据、虚拟仿真等专业方向）</w:t>
            </w:r>
          </w:p>
        </w:tc>
        <w:tc>
          <w:tcPr>
            <w:tcW w:w="3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联系人：孙高飞（副院长）、张珊靓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电话：15993849603（副院长）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0372-2909886（副院长办公室）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0372-2909898（院部办公室）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17603721980(张珊靓)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邮箱：</w:t>
            </w:r>
            <w:r>
              <w:rPr>
                <w:rFonts w:hint="eastAsia" w:ascii="微软雅黑" w:hAnsi="微软雅黑" w:eastAsia="微软雅黑" w:cs="微软雅黑"/>
                <w:b w:val="0"/>
                <w:color w:val="1E50A2"/>
                <w:sz w:val="21"/>
                <w:szCs w:val="21"/>
                <w:u w:val="singl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color w:val="1E50A2"/>
                <w:sz w:val="21"/>
                <w:szCs w:val="21"/>
                <w:u w:val="single"/>
                <w:bdr w:val="none" w:color="auto" w:sz="0" w:space="0"/>
              </w:rPr>
              <w:instrText xml:space="preserve"> HYPERLINK "mailto:sungaofei@sina.com" </w:instrText>
            </w:r>
            <w:r>
              <w:rPr>
                <w:rFonts w:hint="eastAsia" w:ascii="微软雅黑" w:hAnsi="微软雅黑" w:eastAsia="微软雅黑" w:cs="微软雅黑"/>
                <w:b w:val="0"/>
                <w:color w:val="1E50A2"/>
                <w:sz w:val="21"/>
                <w:szCs w:val="21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color w:val="1E50A2"/>
                <w:sz w:val="21"/>
                <w:szCs w:val="21"/>
                <w:u w:val="single"/>
                <w:bdr w:val="none" w:color="auto" w:sz="0" w:space="0"/>
              </w:rPr>
              <w:t>sungaofei@sina.com</w:t>
            </w:r>
            <w:r>
              <w:rPr>
                <w:rFonts w:hint="eastAsia" w:ascii="微软雅黑" w:hAnsi="微软雅黑" w:eastAsia="微软雅黑" w:cs="微软雅黑"/>
                <w:b w:val="0"/>
                <w:color w:val="1E50A2"/>
                <w:sz w:val="21"/>
                <w:szCs w:val="21"/>
                <w:u w:val="singl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csec@ayit.edu.cn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土木与建筑工程学院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土木与建筑工程类（结构工程、工程管理、建筑设计及其理论、城市（乡）规划学、市政工程、测绘工程等）</w:t>
            </w:r>
          </w:p>
        </w:tc>
        <w:tc>
          <w:tcPr>
            <w:tcW w:w="3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联系人：闫春岭（副院长）、王立波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电话：18317328709（副院长）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0372-2909878（副院长办公室）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0372-2592106（院部办公室）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邮箱：ayitcivil@126.com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化学与环境工程学院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化学化工类、环境科学与工程类、材料类等</w:t>
            </w:r>
          </w:p>
        </w:tc>
        <w:tc>
          <w:tcPr>
            <w:tcW w:w="3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联系人：牛永生（院长）、张楠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电话：13673047252（院长）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0372-2909802（院长办公室）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0372-2909841（院部办公室）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邮箱：ayithgzp@163.com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生物与食品工程学院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食品科学、农产品加工贮藏工程，粮食油脂及植物蛋白工程、生物工程、作物遗传育种、生物信息学、农业昆虫和害虫防治、农药学、兽医学、中药学、分子生物学、基因工程等</w:t>
            </w:r>
          </w:p>
        </w:tc>
        <w:tc>
          <w:tcPr>
            <w:tcW w:w="3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联系人：张坤朋（副院长）王国栋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电话：18568895897（副院长）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0372-2909877（副院长办公室）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0372-2909876（院部办公室）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邮箱：1095557379@qq.com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数理学院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数学类（应用数学、计算数学、基础数学、概率论与数理统计、运筹学与控制论）、材料科学与工程(材料学、材料物理与化学等)、凝聚态物理、光学工程</w:t>
            </w:r>
          </w:p>
        </w:tc>
        <w:tc>
          <w:tcPr>
            <w:tcW w:w="3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联系人：李建新（副院长）、李芳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电话：13673331107（副院长）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0372-2909991（副院长办公室）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0372-2909930（院部办公室）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邮箱：</w:t>
            </w:r>
            <w:r>
              <w:rPr>
                <w:rFonts w:hint="eastAsia" w:ascii="微软雅黑" w:hAnsi="微软雅黑" w:eastAsia="微软雅黑" w:cs="微软雅黑"/>
                <w:b w:val="0"/>
                <w:color w:val="1E50A2"/>
                <w:sz w:val="21"/>
                <w:szCs w:val="21"/>
                <w:u w:val="singl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color w:val="1E50A2"/>
                <w:sz w:val="21"/>
                <w:szCs w:val="21"/>
                <w:u w:val="single"/>
                <w:bdr w:val="none" w:color="auto" w:sz="0" w:space="0"/>
              </w:rPr>
              <w:instrText xml:space="preserve"> HYPERLINK "mailto:373673845@qq.com" </w:instrText>
            </w:r>
            <w:r>
              <w:rPr>
                <w:rFonts w:hint="eastAsia" w:ascii="微软雅黑" w:hAnsi="微软雅黑" w:eastAsia="微软雅黑" w:cs="微软雅黑"/>
                <w:b w:val="0"/>
                <w:color w:val="1E50A2"/>
                <w:sz w:val="21"/>
                <w:szCs w:val="21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color w:val="1E50A2"/>
                <w:sz w:val="21"/>
                <w:szCs w:val="21"/>
                <w:u w:val="single"/>
                <w:bdr w:val="none" w:color="auto" w:sz="0" w:space="0"/>
              </w:rPr>
              <w:t>373673845@qq.com</w:t>
            </w:r>
            <w:r>
              <w:rPr>
                <w:rFonts w:hint="eastAsia" w:ascii="微软雅黑" w:hAnsi="微软雅黑" w:eastAsia="微软雅黑" w:cs="微软雅黑"/>
                <w:b w:val="0"/>
                <w:color w:val="1E50A2"/>
                <w:sz w:val="21"/>
                <w:szCs w:val="21"/>
                <w:u w:val="singl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经济管理学院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企业管理、国际经济贸易、经济学、金融学、市场营销、统计学、会计学、技术经济与管理、电子商务等</w:t>
            </w:r>
          </w:p>
        </w:tc>
        <w:tc>
          <w:tcPr>
            <w:tcW w:w="3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联系人：丁文恩（院长）、王建强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电话：13938686955（院长）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0372-2592909（院长办公室）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0372-2909910（院部办公室）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邮箱：20160573@ayit.edu.cn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dwe6@163.com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文法学院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法学（知识产权方向）、艺术学（播音与主持艺术方向）等</w:t>
            </w:r>
          </w:p>
        </w:tc>
        <w:tc>
          <w:tcPr>
            <w:tcW w:w="3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联系人：余锐（副院长）、王超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电话：13526185136（副院长）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0372-2592028（副院长办公室）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0372-2909857（院部办公室）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邮箱：fisheryr@163.com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英语语言文学或外国语言学及应用语言学</w:t>
            </w:r>
          </w:p>
        </w:tc>
        <w:tc>
          <w:tcPr>
            <w:tcW w:w="3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联系人：李霞（院长）、原斌华（副院长）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电话：13569015609（院长）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0372-2909890（院长办公室）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0372-2909975（副院长办公室）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邮箱：20160645@ayit.edu.cn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艺术设计学院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美术学类，艺术学类，设计学类及艺术相关交叉学科</w:t>
            </w:r>
          </w:p>
        </w:tc>
        <w:tc>
          <w:tcPr>
            <w:tcW w:w="3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联系人：张春蓉（副院长）、王峥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电话：13007690607（副院长）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0372-2909620（副院长办公室）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0372-2592007（院部办公室）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邮箱：87525125@qq.com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飞行学院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航空宇航科学与技术、飞行器设计、航空宇航制造工程、人机与环境工程、物流管理（航空物流方向）、信息与通信工程、导航制导与控制、控制理论与控制工程、交通运输工程、电气工程、交通运输规划与管理、航空安全管理等</w:t>
            </w:r>
          </w:p>
        </w:tc>
        <w:tc>
          <w:tcPr>
            <w:tcW w:w="3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联系人：杨庆祥（院长）、周娟娟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电话：13526199968（院长）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0372-2909855（院长办公室）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0372-2909218（院部办公室）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邮箱：2282717734@qq.com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体育教学部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体育教育训练学、体育人文社会学、运动人体科学、民族传统体育学等</w:t>
            </w:r>
          </w:p>
        </w:tc>
        <w:tc>
          <w:tcPr>
            <w:tcW w:w="3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联系人：陈庆伟（主任）、姜波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电话：13837257326（主任）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0372-2592869（主任办公室）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0372-2909867（院部办公室）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邮箱：474216903@qq.com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思想政治理论、党史党建、科学社会主义、国际关系、中特理论、马克思主义基本原理等</w:t>
            </w:r>
          </w:p>
        </w:tc>
        <w:tc>
          <w:tcPr>
            <w:tcW w:w="3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联系人：杨利英（院长）、马晓代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电话：13849267858（院长）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0372-2592218（院长办公室）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0372-2592217（院部办公室）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邮箱：93628866@qq.com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901B1"/>
    <w:rsid w:val="202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2020-01-17T08:41:00Z</dcterms:created>
  <dc:creator>Administrator</dc:creator>
  <cp:lastModifiedBy>Administrator</cp:lastModifiedBy>
  <dcterms:modified xsi:type="dcterms:W3CDTF">2020-01-17T08:41:13Z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