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932"/>
        <w:gridCol w:w="439"/>
        <w:gridCol w:w="996"/>
        <w:gridCol w:w="850"/>
        <w:gridCol w:w="1361"/>
        <w:gridCol w:w="1191"/>
        <w:gridCol w:w="1019"/>
        <w:gridCol w:w="1051"/>
        <w:gridCol w:w="439"/>
        <w:gridCol w:w="1103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3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河南省省直事业单位拟聘用人员名册表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397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4"/>
                <w:szCs w:val="24"/>
              </w:rPr>
              <w:t>填报单位：河南推拿职业学院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0"/>
                <w:szCs w:val="20"/>
              </w:rPr>
              <w:t>序号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姓名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性别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毕业院校及专业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学历（学位）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报考岗位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总成绩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名次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聘用岗位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张庆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1990.08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群众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成都中医药大学 中西医结合临床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（硕士）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中医学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71.91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同报考岗位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0CEE"/>
    <w:rsid w:val="7F3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2020-05-21T07:30:00Z</dcterms:created>
  <dc:creator>未来</dc:creator>
  <cp:lastModifiedBy>未来</cp:lastModifiedBy>
  <dcterms:modified xsi:type="dcterms:W3CDTF">2020-05-21T07:32:06Z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