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jc w:val="left"/>
      </w:pP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>根据公务员</w:t>
      </w:r>
      <w:bookmarkStart w:id="0" w:name="_GoBack"/>
      <w:bookmarkEnd w:id="0"/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>录用工作有关规定，现就科技部20</w:t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20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年录用公务员面试有关事项公告如下：</w:t>
      </w:r>
    </w:p>
    <w:p>
      <w:pPr>
        <w:pStyle w:val="2"/>
        <w:keepNext w:val="0"/>
        <w:keepLines w:val="0"/>
        <w:widowControl/>
        <w:suppressLineNumbers w:val="0"/>
        <w:wordWrap w:val="0"/>
        <w:jc w:val="left"/>
      </w:pP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　　一、面试安排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　　1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．我部将集中进行专业能力测试和面试等，采用现场面试和视频面试结合的方式进行，时间初定为</w:t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15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至</w:t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16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日，具体安排如下。 </w:t>
      </w: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4"/>
        <w:gridCol w:w="2062"/>
        <w:gridCol w:w="44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2A2A2A"/>
                <w:sz w:val="24"/>
                <w:szCs w:val="24"/>
                <w:u w:val="none"/>
                <w:bdr w:val="none" w:color="auto" w:sz="0" w:space="0"/>
              </w:rPr>
              <w:t>日期</w:t>
            </w:r>
          </w:p>
        </w:tc>
        <w:tc>
          <w:tcPr>
            <w:tcW w:w="2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2A2A2A"/>
                <w:sz w:val="24"/>
                <w:szCs w:val="24"/>
                <w:u w:val="none"/>
                <w:bdr w:val="none" w:color="auto" w:sz="0" w:space="0"/>
              </w:rPr>
              <w:t>时间</w:t>
            </w:r>
          </w:p>
        </w:tc>
        <w:tc>
          <w:tcPr>
            <w:tcW w:w="4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2A2A2A"/>
                <w:sz w:val="24"/>
                <w:szCs w:val="24"/>
                <w:u w:val="none"/>
                <w:bdr w:val="none" w:color="auto" w:sz="0" w:space="0"/>
              </w:rPr>
              <w:t>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6月15日（周一）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07:00—07:30</w:t>
            </w:r>
          </w:p>
        </w:tc>
        <w:tc>
          <w:tcPr>
            <w:tcW w:w="4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北京市万寿庄宾馆正门报到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08:00—18:00</w:t>
            </w:r>
          </w:p>
        </w:tc>
        <w:tc>
          <w:tcPr>
            <w:tcW w:w="4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专业能力测试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6月16日（周二）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08:00—18:00</w:t>
            </w:r>
          </w:p>
        </w:tc>
        <w:tc>
          <w:tcPr>
            <w:tcW w:w="4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jc w:val="left"/>
      </w:pP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　　备注：以上安排因疫情防控要求、现场状况等影响，有可能进行适当调整，具体以实际安排为准。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　　2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．专业能力测试内容为外语考试，主要考察外语的翻译能力和实际应用能力。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　　3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．根据新冠肺炎疫情防控工作有关要求，参加面试的考生须严格遵守北京市疫情防控政策，到考点报到时须提供健康码绿码，对持非绿码的考生和来自国内疫情中高风险地区、面试前</w:t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14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天内有国（境）外旅居史以及与新冠病毒肺炎确诊或疑似病例有密切接触史的考生，须提供面试前7天内新冠病毒核酸检测阴性证明。考生面试报到时应自备口罩（不带呼吸阀），按要求测量体温，考试期间按要求佩戴口罩。凡经卫生防疫专业人员确认有可疑症状或者异常情况的考生，另行安排视频面试。考场均实行集中管理，请携带好必要的衣物及随身物品前来报到。为切实减轻考生负担，考试期间的食宿由我部统一安排。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bdr w:val="none" w:color="auto" w:sz="0" w:space="0"/>
          <w:shd w:val="clear" w:fill="FFFFFF"/>
        </w:rPr>
        <w:t>　　4</w:t>
      </w:r>
      <w:r>
        <w:rPr>
          <w:rFonts w:hint="eastAsia" w:ascii="宋体" w:hAnsi="宋体" w:eastAsia="宋体" w:cs="宋体"/>
          <w:color w:val="000000"/>
          <w:sz w:val="15"/>
          <w:szCs w:val="15"/>
          <w:u w:val="none"/>
          <w:bdr w:val="none" w:color="auto" w:sz="0" w:space="0"/>
          <w:shd w:val="clear" w:fill="FFFFFF"/>
        </w:rPr>
        <w:t>．材料信息在上次提交后发生了变化的，请6月10日9:00前重新发送到电子邮箱mostkaolu@sina.com，保证提供信息与现场提供的材料原件一致。</w:t>
      </w:r>
      <w:r>
        <w:rPr>
          <w:rFonts w:hint="eastAsia" w:ascii="宋体" w:hAnsi="宋体" w:eastAsia="宋体" w:cs="宋体"/>
          <w:color w:val="000000"/>
          <w:sz w:val="15"/>
          <w:szCs w:val="15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bdr w:val="none" w:color="auto" w:sz="0" w:space="0"/>
          <w:shd w:val="clear" w:fill="FFFFFF"/>
        </w:rPr>
        <w:t>　　5</w:t>
      </w:r>
      <w:r>
        <w:rPr>
          <w:rFonts w:hint="eastAsia" w:ascii="宋体" w:hAnsi="宋体" w:eastAsia="宋体" w:cs="宋体"/>
          <w:color w:val="000000"/>
          <w:sz w:val="15"/>
          <w:szCs w:val="15"/>
          <w:u w:val="none"/>
          <w:bdr w:val="none" w:color="auto" w:sz="0" w:space="0"/>
          <w:shd w:val="clear" w:fill="FFFFFF"/>
        </w:rPr>
        <w:t>．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不能按时报到的考生视为自动放弃面试资格。</w:t>
      </w:r>
    </w:p>
    <w:p>
      <w:pPr>
        <w:pStyle w:val="2"/>
        <w:keepNext w:val="0"/>
        <w:keepLines w:val="0"/>
        <w:widowControl/>
        <w:suppressLineNumbers w:val="0"/>
        <w:wordWrap w:val="0"/>
        <w:jc w:val="left"/>
      </w:pP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　　二、面试人员与资格复审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　　因部分考生自愿放弃面试资格，根据公务员招考有关规定，在公共科目笔试合格的考生中，按照笔试成绩从高到低的顺序递补面试人选（附件</w:t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）。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　　请考生参加面试时备齐资格复审要求提供的材料原件。考生应对个人提供资料的真实性负责。</w:t>
      </w: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75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2A2A2A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7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2A2A2A"/>
                <w:sz w:val="24"/>
                <w:szCs w:val="24"/>
                <w:u w:val="none"/>
                <w:bdr w:val="none" w:color="auto" w:sz="0" w:space="0"/>
              </w:rPr>
              <w:t>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身份证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各学习阶段毕业证书和学位证书（大学专科以上），国外学历学位需提供认证书。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7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大学英语六级成绩单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7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应届毕业生的学生证、报名推荐表（其中必须注明培养方式和是否为2020年度应届毕业生）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在职人员单位同意报考的函（需注明在现工作单位工作开始时间和当前职位，加盖单位人事部门公章或单位公章）（模板见附件3）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rPr>
                <w:rFonts w:hint="eastAsia" w:ascii="宋体" w:hAnsi="宋体" w:eastAsia="宋体" w:cs="宋体"/>
                <w:color w:val="2A2A2A"/>
                <w:sz w:val="24"/>
                <w:szCs w:val="24"/>
                <w:u w:val="none"/>
                <w:bdr w:val="none" w:color="auto" w:sz="0" w:space="0"/>
              </w:rPr>
              <w:t>无业人员由存档单位或街道出具情况说明（模板见附件4）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jc w:val="both"/>
        <w:rPr>
          <w:rFonts w:hint="eastAsia" w:ascii="宋体" w:hAnsi="宋体" w:eastAsia="宋体" w:cs="宋体"/>
          <w:color w:val="2A2A2A"/>
          <w:sz w:val="15"/>
          <w:szCs w:val="15"/>
          <w:u w:val="none"/>
        </w:rPr>
      </w:pPr>
      <w:r>
        <w:rPr>
          <w:rFonts w:hint="eastAsia" w:ascii="宋体" w:hAnsi="宋体" w:eastAsia="宋体" w:cs="宋体"/>
          <w:color w:val="2A2A2A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t>　　三、确定体检和考察人选</w:t>
      </w:r>
      <w:r>
        <w:rPr>
          <w:rFonts w:hint="eastAsia" w:ascii="宋体" w:hAnsi="宋体" w:eastAsia="宋体" w:cs="宋体"/>
          <w:color w:val="2A2A2A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2A2A2A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t>　　我部将按照综合成绩从高到低的顺序（综合成绩</w:t>
      </w:r>
      <w:r>
        <w:rPr>
          <w:rFonts w:hint="eastAsia" w:ascii="宋体" w:hAnsi="宋体" w:eastAsia="宋体" w:cs="宋体"/>
          <w:color w:val="2A2A2A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2A2A2A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t>（笔试总成绩÷2）×50%+面试成绩×35%+专业能力测试成绩×15%）确定体检人员。收到体检通知的考生请按要求前往体检，体检按照《公务员录用体检通用标准（试行）》执行，体检费用由我部承担。</w:t>
      </w:r>
      <w:r>
        <w:rPr>
          <w:rFonts w:hint="eastAsia" w:ascii="宋体" w:hAnsi="宋体" w:eastAsia="宋体" w:cs="宋体"/>
          <w:color w:val="2A2A2A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2A2A2A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t>　　在体检合格的考生中等额确定考察人选，考察采取个别谈话、实地走访、严格审核人事档案、查询社会信用记录、同本人面谈等方法进行。</w:t>
      </w:r>
      <w:r>
        <w:rPr>
          <w:rFonts w:hint="eastAsia" w:ascii="宋体" w:hAnsi="宋体" w:eastAsia="宋体" w:cs="宋体"/>
          <w:color w:val="2A2A2A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2A2A2A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t>　　对参加面试人员与录用计划数比例低于</w:t>
      </w:r>
      <w:r>
        <w:rPr>
          <w:rFonts w:hint="eastAsia" w:ascii="宋体" w:hAnsi="宋体" w:eastAsia="宋体" w:cs="宋体"/>
          <w:color w:val="2A2A2A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3:1</w:t>
      </w:r>
      <w:r>
        <w:rPr>
          <w:rFonts w:hint="eastAsia" w:ascii="宋体" w:hAnsi="宋体" w:eastAsia="宋体" w:cs="宋体"/>
          <w:color w:val="2A2A2A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t>的职位，考生面试成绩应达到80分方可作为体检和考察人选。</w:t>
      </w:r>
      <w:r>
        <w:rPr>
          <w:rFonts w:hint="eastAsia" w:ascii="宋体" w:hAnsi="宋体" w:eastAsia="宋体" w:cs="宋体"/>
          <w:color w:val="2A2A2A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2A2A2A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jc w:val="left"/>
      </w:pP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　　长期以来，我部在考录工作中始终坚持公平、公正、公开，坚决抵制考录中的不正之风，如发现在面试过程中有干扰面试工作正常进行的，将取消相关考生的考录资格。欢迎大家监督我部公务员考录工作。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　　联系电话：</w:t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010-58881749</w:t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010-58881789</w:t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5"/>
          <w:szCs w:val="15"/>
          <w:u w:val="none"/>
          <w:bdr w:val="none" w:color="auto" w:sz="0" w:space="0"/>
          <w:shd w:val="clear" w:fill="FFFFFF"/>
        </w:rPr>
        <w:t>　　电子邮件：</w:t>
      </w:r>
      <w:r>
        <w:rPr>
          <w:rFonts w:hint="eastAsia" w:ascii="宋体" w:hAnsi="宋体" w:eastAsia="宋体" w:cs="宋体"/>
          <w:color w:val="2A2A2A"/>
          <w:sz w:val="21"/>
          <w:szCs w:val="21"/>
          <w:u w:val="none"/>
          <w:bdr w:val="none" w:color="auto" w:sz="0" w:space="0"/>
          <w:shd w:val="clear" w:fill="FFFFFF"/>
        </w:rPr>
        <w:t>mostkaolu@sina.com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2020-06-09T09:34:29Z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