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8B46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left="0" w:leftChars="0" w:right="0"/>
        <w:jc w:val="left"/>
        <w:textAlignment w:val="auto"/>
        <w:rPr>
          <w:rFonts w:hint="eastAsia" w:ascii="黑体" w:hAnsi="黑体" w:eastAsia="黑体" w:cs="黑体"/>
          <w:color w:val="auto"/>
          <w:spacing w:val="0"/>
          <w:kern w:val="2"/>
          <w:sz w:val="34"/>
          <w:szCs w:val="34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pacing w:val="0"/>
          <w:kern w:val="2"/>
          <w:sz w:val="34"/>
          <w:szCs w:val="34"/>
          <w:highlight w:val="none"/>
          <w:u w:val="none"/>
          <w:lang w:val="en-US" w:eastAsia="zh-CN" w:bidi="ar-SA"/>
        </w:rPr>
        <w:t>附件5</w:t>
      </w:r>
    </w:p>
    <w:p w14:paraId="3648D8A7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left="0" w:leftChars="0" w:right="0"/>
        <w:jc w:val="left"/>
        <w:textAlignment w:val="auto"/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  <w:u w:val="none"/>
          <w:lang w:val="en-US" w:eastAsia="zh-CN"/>
        </w:rPr>
      </w:pPr>
    </w:p>
    <w:p w14:paraId="57166AD6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left="0" w:leftChars="0" w:right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  <w:u w:val="none"/>
          <w:lang w:val="en-US" w:eastAsia="zh-CN"/>
        </w:rPr>
        <w:t>漯河市</w:t>
      </w:r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  <w:u w:val="none"/>
          <w:lang w:val="en-US" w:eastAsia="zh-CN"/>
        </w:rPr>
        <w:t>2025年</w:t>
      </w:r>
      <w:r>
        <w:rPr>
          <w:rFonts w:hint="eastAsia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  <w:u w:val="none"/>
          <w:lang w:val="en-US" w:eastAsia="zh-CN"/>
        </w:rPr>
        <w:t>市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直机关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和县（区）直机关</w:t>
      </w:r>
    </w:p>
    <w:p w14:paraId="7039EAB7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highlight w:val="none"/>
          <w:u w:val="none"/>
          <w:lang w:val="en-US" w:eastAsia="zh-CN"/>
        </w:rPr>
        <w:t>公开选调</w:t>
      </w:r>
      <w:r>
        <w:rPr>
          <w:rFonts w:hint="default" w:ascii="Times New Roman" w:hAnsi="Times New Roman" w:eastAsia="方正小标宋简体" w:cs="Times New Roman"/>
          <w:color w:val="auto"/>
          <w:spacing w:val="-6"/>
          <w:kern w:val="0"/>
          <w:sz w:val="44"/>
          <w:szCs w:val="44"/>
          <w:lang w:val="en-US" w:eastAsia="zh-CN" w:bidi="ar"/>
        </w:rPr>
        <w:t>公务员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 w:bidi="ar"/>
        </w:rPr>
        <w:t>报考指南</w:t>
      </w:r>
    </w:p>
    <w:p w14:paraId="5228FDF1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楷体_GB2312" w:hAnsi="楷体_GB2312" w:eastAsia="楷体_GB2312" w:cs="楷体_GB2312"/>
          <w:strike w:val="0"/>
          <w:dstrike w:val="0"/>
          <w:color w:val="auto"/>
          <w:sz w:val="34"/>
          <w:szCs w:val="34"/>
          <w:highlight w:val="none"/>
          <w:lang w:eastAsia="zh-CN"/>
        </w:rPr>
      </w:pPr>
    </w:p>
    <w:p w14:paraId="3B68163B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</w:rPr>
      </w:pP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  <w:t>一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</w:rPr>
        <w:t>、网上报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</w:rPr>
        <w:t>名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  <w:lang w:eastAsia="zh-CN"/>
        </w:rPr>
        <w:t>填写信息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</w:rPr>
        <w:t>时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</w:rPr>
        <w:t>有哪些注意事项？</w:t>
      </w:r>
    </w:p>
    <w:p w14:paraId="3D579579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trike w:val="0"/>
          <w:color w:val="auto"/>
          <w:sz w:val="34"/>
          <w:szCs w:val="3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4"/>
          <w:szCs w:val="34"/>
          <w:highlight w:val="none"/>
          <w:u w:val="none"/>
          <w:lang w:val="en-US" w:eastAsia="zh-CN" w:bidi="ar-SA"/>
        </w:rPr>
        <w:t>报名人员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4"/>
          <w:szCs w:val="34"/>
          <w:highlight w:val="none"/>
          <w:u w:val="none"/>
          <w:lang w:val="en" w:eastAsia="zh-CN" w:bidi="ar-SA"/>
        </w:rPr>
        <w:t>须诚信报考，填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4"/>
          <w:szCs w:val="34"/>
          <w:highlight w:val="none"/>
          <w:u w:val="none"/>
          <w:lang w:val="en" w:eastAsia="zh-CN" w:bidi="ar-SA"/>
        </w:rPr>
        <w:t>写的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4"/>
          <w:szCs w:val="34"/>
          <w:highlight w:val="none"/>
          <w:u w:val="none"/>
          <w:lang w:val="en" w:eastAsia="zh-CN" w:bidi="ar-SA"/>
        </w:rPr>
        <w:t>信息须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4"/>
          <w:szCs w:val="34"/>
          <w:highlight w:val="none"/>
          <w:u w:val="none"/>
          <w:lang w:val="en-US" w:eastAsia="zh-CN" w:bidi="ar-SA"/>
        </w:rPr>
        <w:t>全面、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4"/>
          <w:szCs w:val="34"/>
          <w:highlight w:val="none"/>
          <w:u w:val="none"/>
          <w:lang w:val="en" w:eastAsia="zh-CN" w:bidi="ar-SA"/>
        </w:rPr>
        <w:t>真实、准确、完整、有效，弄虚作假者取消报考和选调资格。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eastAsia="zh-CN"/>
        </w:rPr>
        <w:t>特别需提醒</w:t>
      </w:r>
      <w:r>
        <w:rPr>
          <w:rStyle w:val="9"/>
          <w:rFonts w:hint="default" w:ascii="Times New Roman" w:hAnsi="Times New Roman" w:eastAsia="仿宋_GB2312" w:cs="Times New Roman"/>
          <w:b w:val="0"/>
          <w:bCs w:val="0"/>
          <w:strike w:val="0"/>
          <w:dstrike w:val="0"/>
          <w:color w:val="auto"/>
          <w:sz w:val="34"/>
          <w:szCs w:val="34"/>
          <w:highlight w:val="none"/>
          <w:lang w:eastAsia="zh-CN"/>
        </w:rPr>
        <w:t>的</w:t>
      </w:r>
      <w:r>
        <w:rPr>
          <w:rStyle w:val="9"/>
          <w:rFonts w:hint="default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</w:rPr>
        <w:t>事项</w:t>
      </w:r>
      <w:r>
        <w:rPr>
          <w:rStyle w:val="9"/>
          <w:rFonts w:hint="default" w:ascii="Times New Roman" w:hAnsi="Times New Roman" w:eastAsia="仿宋_GB2312" w:cs="Times New Roman"/>
          <w:b w:val="0"/>
          <w:bCs w:val="0"/>
          <w:color w:val="auto"/>
          <w:sz w:val="34"/>
          <w:szCs w:val="34"/>
          <w:highlight w:val="none"/>
          <w:lang w:eastAsia="zh-CN"/>
        </w:rPr>
        <w:t>如下：</w:t>
      </w:r>
    </w:p>
    <w:p w14:paraId="2FF8559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rightChars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trike w:val="0"/>
          <w:color w:val="auto"/>
          <w:sz w:val="34"/>
          <w:szCs w:val="3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学习经历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须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从大中专学历填起，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并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注明各阶段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学习起止年月、就读院校、所学专业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（不得填写简称）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、取得的学历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（如中专、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大专、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本科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、研究生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学位（如法学学士、经济学硕士、管理学博士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）、学习类型（如全日制普通高等教育、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自学考试、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成人教育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、网络教育等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）。</w:t>
      </w:r>
    </w:p>
    <w:p w14:paraId="031AA5E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rightChars="0" w:firstLine="68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工作经历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须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填写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各阶段的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起止年月、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任职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单位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职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务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（或具体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从事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工作）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。</w:t>
      </w:r>
    </w:p>
    <w:p w14:paraId="539381A0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20" w:lineRule="exact"/>
        <w:ind w:left="0" w:right="0" w:rightChars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3. 奖惩情况栏一般填写受市、厅级以上的奖励和记功；受处分的，须填写何年何月因何问题经何单位批准受何种处分；受诫勉的，也须填写；没有受过奖励和处分、诫勉的，须填写“无”。</w:t>
      </w:r>
    </w:p>
    <w:p w14:paraId="15D78B3C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trike w:val="0"/>
          <w:dstrike w:val="0"/>
          <w:color w:val="auto"/>
          <w:sz w:val="34"/>
          <w:szCs w:val="34"/>
        </w:rPr>
      </w:pPr>
      <w:r>
        <w:rPr>
          <w:rStyle w:val="9"/>
          <w:rFonts w:hint="default" w:ascii="Times New Roman" w:hAnsi="Times New Roman" w:eastAsia="黑体" w:cs="Times New Roman"/>
          <w:b w:val="0"/>
          <w:bCs w:val="0"/>
          <w:strike w:val="0"/>
          <w:dstrike w:val="0"/>
          <w:color w:val="auto"/>
          <w:sz w:val="34"/>
          <w:szCs w:val="34"/>
          <w:lang w:eastAsia="zh-CN"/>
        </w:rPr>
        <w:t>二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strike w:val="0"/>
          <w:dstrike w:val="0"/>
          <w:color w:val="auto"/>
          <w:sz w:val="34"/>
          <w:szCs w:val="34"/>
        </w:rPr>
        <w:t>、年龄如何界定？</w:t>
      </w:r>
    </w:p>
    <w:p w14:paraId="44037BDA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eastAsia="zh-CN"/>
        </w:rPr>
        <w:t>答：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  <w:lang w:eastAsia="zh-CN"/>
        </w:rPr>
        <w:t>本次</w:t>
      </w:r>
      <w:r>
        <w:rPr>
          <w:rFonts w:hint="eastAsia" w:ascii="Times New Roman" w:hAnsi="Times New Roman" w:eastAsia="仿宋_GB2312" w:cs="Times New Roman"/>
          <w:strike w:val="0"/>
          <w:dstrike w:val="0"/>
          <w:color w:val="auto"/>
          <w:sz w:val="34"/>
          <w:szCs w:val="34"/>
          <w:lang w:eastAsia="zh-CN"/>
        </w:rPr>
        <w:t>公开选调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</w:rPr>
        <w:t>的年龄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eastAsia="zh-CN"/>
        </w:rPr>
        <w:t>计算时间截至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val="en-US" w:eastAsia="zh-CN"/>
        </w:rPr>
        <w:t>2025年</w:t>
      </w:r>
      <w:r>
        <w:rPr>
          <w:rFonts w:hint="eastAsia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val="en-US" w:eastAsia="zh-CN"/>
        </w:rPr>
        <w:t>月，即：</w:t>
      </w:r>
      <w:r>
        <w:rPr>
          <w:rFonts w:hint="eastAsia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eastAsia="zh-CN"/>
        </w:rPr>
        <w:t>0周岁以下是指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val="en-US" w:eastAsia="zh-CN"/>
        </w:rPr>
        <w:t>19</w:t>
      </w:r>
      <w:r>
        <w:rPr>
          <w:rFonts w:hint="eastAsia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val="en-US" w:eastAsia="zh-CN"/>
        </w:rPr>
        <w:t>84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eastAsia="zh-CN"/>
        </w:rPr>
        <w:t>年</w:t>
      </w:r>
      <w:r>
        <w:rPr>
          <w:rFonts w:hint="eastAsia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eastAsia="zh-CN"/>
        </w:rPr>
        <w:t>月以后出生。</w:t>
      </w:r>
    </w:p>
    <w:p w14:paraId="33275747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</w:rPr>
      </w:pP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  <w:lang w:eastAsia="zh-CN"/>
        </w:rPr>
        <w:t>三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</w:rPr>
        <w:t>、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  <w:lang w:eastAsia="zh-CN"/>
        </w:rPr>
        <w:t>中共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</w:rPr>
        <w:t>预备党员可以报考政治面貌要求为中共党员的职位吗？</w:t>
      </w:r>
    </w:p>
    <w:p w14:paraId="6D19FC2B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报名前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已履行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4"/>
          <w:szCs w:val="34"/>
          <w:highlight w:val="none"/>
          <w:lang w:eastAsia="zh-CN"/>
        </w:rPr>
        <w:t>接收、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审批程序的中共预备党员可以报考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。</w:t>
      </w:r>
    </w:p>
    <w:p w14:paraId="33ED70B7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</w:rPr>
      </w:pP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  <w:lang w:eastAsia="zh-CN"/>
        </w:rPr>
        <w:t>四、</w:t>
      </w: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</w:rPr>
        <w:t>公开选调资格审查工作由谁负责？</w:t>
      </w:r>
    </w:p>
    <w:p w14:paraId="100B013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rightChars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</w:pP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答：资格审查工作由选调机关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（单位）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负责。报名期间，选调机关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（单位）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根据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报名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资格条件，对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报名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申请进行集中审查，确认考生是否具有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报考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资格。</w:t>
      </w:r>
    </w:p>
    <w:p w14:paraId="1B2EAB1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rightChars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资格审查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工作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贯穿公开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选调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全过程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在各环节发现报名人员不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具备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报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考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资格条件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、不符合选调职位要求或存在不得选调情形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的，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均应按规定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取消其报考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或选调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资格。报名时符合资格条件，报名后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eastAsia="zh-CN"/>
        </w:rPr>
        <w:t>因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</w:rPr>
        <w:t>工作单位或职务发生变化，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u w:val="none"/>
          <w:lang w:val="en" w:eastAsia="zh-CN"/>
        </w:rPr>
        <w:t>导致报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4"/>
          <w:szCs w:val="34"/>
          <w:highlight w:val="none"/>
          <w:u w:val="none"/>
          <w:lang w:val="en" w:eastAsia="zh-CN" w:bidi="ar-SA"/>
        </w:rPr>
        <w:t>名人员处于试用期或提拔担任领导职务不满1年的，终止其选调程序，不再作为面试、考察、体检、公示、选调等人选。</w:t>
      </w:r>
    </w:p>
    <w:p w14:paraId="564B010E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  <w:lang w:val="en-US" w:eastAsia="zh-CN"/>
        </w:rPr>
      </w:pP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  <w:t>五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、如何把握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  <w:lang w:val="en-US" w:eastAsia="zh-CN"/>
        </w:rPr>
        <w:t>本次</w:t>
      </w: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  <w:lang w:val="en-US" w:eastAsia="zh-CN"/>
        </w:rPr>
        <w:t>公开选调公告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  <w:lang w:val="en-US" w:eastAsia="zh-CN"/>
        </w:rPr>
        <w:t>中涉及“以上”、“以下”、“以后”等的相关表述？</w:t>
      </w:r>
    </w:p>
    <w:p w14:paraId="5D750E3B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本次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公开选调公告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中涉及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</w:rPr>
        <w:t>以上”、“以下”、“以后”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等的相关表述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</w:rPr>
        <w:t>均包含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lang w:eastAsia="zh-CN"/>
        </w:rPr>
        <w:t>本级或本数。</w:t>
      </w:r>
    </w:p>
    <w:p w14:paraId="288F1A72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</w:rPr>
      </w:pP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  <w:t>六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  <w:t>、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</w:rPr>
        <w:t>如何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eastAsia="zh-CN"/>
        </w:rPr>
        <w:t>合理安排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  <w:lang w:eastAsia="zh-CN"/>
        </w:rPr>
        <w:t>网上报名时间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highlight w:val="none"/>
        </w:rPr>
        <w:t>？</w:t>
      </w:r>
    </w:p>
    <w:p w14:paraId="7D3F4A00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答：本次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公开选调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网上报名时间为</w:t>
      </w:r>
      <w:r>
        <w:rPr>
          <w:rFonts w:hint="default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-US" w:eastAsia="zh-CN" w:bidi="ar-SA"/>
        </w:rPr>
        <w:t>2025年</w:t>
      </w:r>
      <w:r>
        <w:rPr>
          <w:rFonts w:hint="eastAsia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-US" w:eastAsia="zh-CN" w:bidi="ar-SA"/>
        </w:rPr>
        <w:t>9</w:t>
      </w:r>
      <w:r>
        <w:rPr>
          <w:rFonts w:hint="default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-US" w:eastAsia="zh-CN" w:bidi="ar-SA"/>
        </w:rPr>
        <w:t>月</w:t>
      </w:r>
      <w:r>
        <w:rPr>
          <w:rFonts w:hint="eastAsia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-US" w:eastAsia="zh-CN" w:bidi="ar-SA"/>
        </w:rPr>
        <w:t>15</w:t>
      </w:r>
      <w:r>
        <w:rPr>
          <w:rFonts w:hint="default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-US" w:eastAsia="zh-CN" w:bidi="ar-SA"/>
        </w:rPr>
        <w:t>日9</w:t>
      </w:r>
      <w:r>
        <w:rPr>
          <w:rFonts w:hint="default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" w:eastAsia="zh-CN" w:bidi="ar-SA"/>
        </w:rPr>
        <w:t>:</w:t>
      </w:r>
      <w:r>
        <w:rPr>
          <w:rFonts w:hint="default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-US" w:eastAsia="zh-CN" w:bidi="ar-SA"/>
        </w:rPr>
        <w:t>00至</w:t>
      </w:r>
      <w:r>
        <w:rPr>
          <w:rFonts w:hint="eastAsia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-US" w:eastAsia="zh-CN" w:bidi="ar-SA"/>
        </w:rPr>
        <w:t>9</w:t>
      </w:r>
      <w:r>
        <w:rPr>
          <w:rFonts w:hint="default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-US" w:eastAsia="zh-CN" w:bidi="ar-SA"/>
        </w:rPr>
        <w:t>月</w:t>
      </w:r>
      <w:r>
        <w:rPr>
          <w:rFonts w:hint="eastAsia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-US" w:eastAsia="zh-CN" w:bidi="ar-SA"/>
        </w:rPr>
        <w:t>21</w:t>
      </w:r>
      <w:r>
        <w:rPr>
          <w:rFonts w:hint="default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-US" w:eastAsia="zh-CN" w:bidi="ar-SA"/>
        </w:rPr>
        <w:t>日17</w:t>
      </w:r>
      <w:r>
        <w:rPr>
          <w:rFonts w:hint="default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" w:eastAsia="zh-CN" w:bidi="ar-SA"/>
        </w:rPr>
        <w:t>:</w:t>
      </w:r>
      <w:r>
        <w:rPr>
          <w:rFonts w:hint="default" w:ascii="Times New Roman" w:hAnsi="Times New Roman" w:eastAsia="仿宋_GB2312" w:cs="Times New Roman"/>
          <w:color w:val="auto"/>
          <w:kern w:val="2"/>
          <w:sz w:val="34"/>
          <w:szCs w:val="34"/>
          <w:highlight w:val="none"/>
          <w:u w:val="none"/>
          <w:lang w:val="en-US" w:eastAsia="zh-CN" w:bidi="ar-SA"/>
        </w:rPr>
        <w:t>00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资格审查过程中可能需要补充完善相关材料信息，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</w:rPr>
        <w:t>建议合理安排时间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尽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</w:rPr>
        <w:t>早报名。</w:t>
      </w:r>
    </w:p>
    <w:p w14:paraId="2054DE6E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</w:pP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七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、对体检结果有疑问的，如何提出复检申请？</w:t>
      </w:r>
    </w:p>
    <w:p w14:paraId="19119A03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答：报考者对非当日、非当场复检的体检项目结果有疑问的，可以在接到体检结论通知之日起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7日内，向体检实施机关提交复检申请，体检实施机关应尽快安排复检。报考者对当日、当场复检的体检项目结果有疑问的，体检实施机关应当日、当场安排复检。</w:t>
      </w:r>
    </w:p>
    <w:p w14:paraId="769CB449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体检实施机关对体检结论有疑问的，在接到体检结论通知之日起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7日内决定是否进行复检。</w:t>
      </w:r>
    </w:p>
    <w:p w14:paraId="624C6744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复检只能进行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1次，体检结果以复检结论为准。</w:t>
      </w:r>
    </w:p>
    <w:p w14:paraId="5A0A533C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</w:pP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八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、</w:t>
      </w: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本次公开选调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是否有指定的</w:t>
      </w: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选调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考试教材和培训班？</w:t>
      </w:r>
    </w:p>
    <w:p w14:paraId="52BE25D4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答：本次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公开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选调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不出版也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不指定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考试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辅导用书，不举办也不委托任何机构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或者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个人举办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考试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辅导培训班。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对于社会上有关公务员考试培训、网站或者出版物等，请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报考者提高警惕、理性对待，避免上当受骗，防止权益受损。请社会各界加强监督，如发现以上情况，请向相关部门举报，将依法依规严肃查处。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公务员主管部门将会同有关部门，共同维护良好的考试秩序，营造公平公正、安全有序的考试环境。</w:t>
      </w:r>
    </w:p>
    <w:p w14:paraId="0714EE2F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left="0" w:leftChars="0" w:right="0" w:firstLine="680" w:firstLineChars="200"/>
        <w:jc w:val="both"/>
        <w:textAlignment w:val="auto"/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</w:pP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九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、《</w:t>
      </w: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漯河市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2025年</w:t>
      </w: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市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直机关</w:t>
      </w:r>
      <w:r>
        <w:rPr>
          <w:rStyle w:val="9"/>
          <w:rFonts w:hint="eastAsia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和县（区）直机关</w:t>
      </w:r>
      <w:r>
        <w:rPr>
          <w:rStyle w:val="9"/>
          <w:rFonts w:hint="default" w:ascii="Times New Roman" w:hAnsi="Times New Roman" w:eastAsia="黑体" w:cs="Times New Roman"/>
          <w:b w:val="0"/>
          <w:bCs w:val="0"/>
          <w:color w:val="auto"/>
          <w:sz w:val="34"/>
          <w:szCs w:val="34"/>
          <w:lang w:val="en-US" w:eastAsia="zh-CN"/>
        </w:rPr>
        <w:t>公开选调公务员报考指南》的适用范围是什么？</w:t>
      </w:r>
    </w:p>
    <w:p w14:paraId="2AB82EF5"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答：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</w:rPr>
        <w:t>《漯河市2025年市直机关和县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</w:rPr>
        <w:t>区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</w:rPr>
        <w:t>直机关公开选调公务员报考指南》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仅适用于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漯河市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2025年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直机关</w:t>
      </w:r>
      <w:r>
        <w:rPr>
          <w:rFonts w:hint="eastAsia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和县（区）直机关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val="en-US" w:eastAsia="zh-CN"/>
        </w:rPr>
        <w:t>公开选调公务员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  <w:lang w:eastAsia="zh-CN"/>
        </w:rPr>
        <w:t>工作</w:t>
      </w:r>
      <w:r>
        <w:rPr>
          <w:rFonts w:hint="default" w:ascii="Times New Roman" w:hAnsi="Times New Roman" w:eastAsia="仿宋_GB2312" w:cs="Times New Roman"/>
          <w:color w:val="auto"/>
          <w:sz w:val="34"/>
          <w:szCs w:val="34"/>
          <w:highlight w:val="none"/>
        </w:rPr>
        <w:t>。</w:t>
      </w:r>
    </w:p>
    <w:sectPr>
      <w:footerReference r:id="rId3" w:type="default"/>
      <w:pgSz w:w="11906" w:h="16838"/>
      <w:pgMar w:top="1701" w:right="1587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F3C9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56BC43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56BC43">
                    <w:pPr>
                      <w:pStyle w:val="4"/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5M2QxY2VjY2UzOTMxOTUyY2U0M2RhOTBiYWJhNGEifQ=="/>
  </w:docVars>
  <w:rsids>
    <w:rsidRoot w:val="00000000"/>
    <w:rsid w:val="0B3BEB45"/>
    <w:rsid w:val="0FFA6595"/>
    <w:rsid w:val="138813CA"/>
    <w:rsid w:val="13DFB4F2"/>
    <w:rsid w:val="1C1462ED"/>
    <w:rsid w:val="1CF9529C"/>
    <w:rsid w:val="1FCDBFB7"/>
    <w:rsid w:val="2FFB735C"/>
    <w:rsid w:val="366E7221"/>
    <w:rsid w:val="3A90004C"/>
    <w:rsid w:val="3AFD4EE8"/>
    <w:rsid w:val="3BFF714B"/>
    <w:rsid w:val="3C274809"/>
    <w:rsid w:val="3DBF64BF"/>
    <w:rsid w:val="3EEFFB28"/>
    <w:rsid w:val="3FFD6E05"/>
    <w:rsid w:val="40EA6685"/>
    <w:rsid w:val="49D22182"/>
    <w:rsid w:val="4BD8942B"/>
    <w:rsid w:val="570E4EFD"/>
    <w:rsid w:val="5ADF68FE"/>
    <w:rsid w:val="5B7325FE"/>
    <w:rsid w:val="5DBA18D1"/>
    <w:rsid w:val="5F2D44EB"/>
    <w:rsid w:val="5F328FBE"/>
    <w:rsid w:val="5F7DD86B"/>
    <w:rsid w:val="5FFDAC37"/>
    <w:rsid w:val="667ED089"/>
    <w:rsid w:val="6D435077"/>
    <w:rsid w:val="6FBDE438"/>
    <w:rsid w:val="6FFA1B17"/>
    <w:rsid w:val="74FD874E"/>
    <w:rsid w:val="753B71AC"/>
    <w:rsid w:val="77736501"/>
    <w:rsid w:val="77CD9BB2"/>
    <w:rsid w:val="77FF17CF"/>
    <w:rsid w:val="77FFF808"/>
    <w:rsid w:val="79C5AB8E"/>
    <w:rsid w:val="7ABA1133"/>
    <w:rsid w:val="7B2EC7D1"/>
    <w:rsid w:val="7BBD1CC5"/>
    <w:rsid w:val="7BCD6C4F"/>
    <w:rsid w:val="7DBE016C"/>
    <w:rsid w:val="7DCD10EF"/>
    <w:rsid w:val="7DF7C6A6"/>
    <w:rsid w:val="7F7923D4"/>
    <w:rsid w:val="7F7C21B3"/>
    <w:rsid w:val="7F7F08CF"/>
    <w:rsid w:val="9D3EDF07"/>
    <w:rsid w:val="9FFF2613"/>
    <w:rsid w:val="A4DF40B4"/>
    <w:rsid w:val="AAFBA47D"/>
    <w:rsid w:val="B75FCC3B"/>
    <w:rsid w:val="B7FEB8FA"/>
    <w:rsid w:val="B7FFAC62"/>
    <w:rsid w:val="BABFE67D"/>
    <w:rsid w:val="BF5CB90C"/>
    <w:rsid w:val="BFDF83DB"/>
    <w:rsid w:val="C6CBA815"/>
    <w:rsid w:val="C97F600C"/>
    <w:rsid w:val="D4FE9F0F"/>
    <w:rsid w:val="DB5E6BD8"/>
    <w:rsid w:val="DFDD0EE4"/>
    <w:rsid w:val="E93C7BFB"/>
    <w:rsid w:val="EBEE1939"/>
    <w:rsid w:val="EEF7C756"/>
    <w:rsid w:val="EFCB444F"/>
    <w:rsid w:val="F1BFA542"/>
    <w:rsid w:val="F36E3921"/>
    <w:rsid w:val="F3EF55A2"/>
    <w:rsid w:val="F57FC1CD"/>
    <w:rsid w:val="F73FC173"/>
    <w:rsid w:val="F77F249F"/>
    <w:rsid w:val="F7CC3068"/>
    <w:rsid w:val="FBD70B59"/>
    <w:rsid w:val="FBDF5202"/>
    <w:rsid w:val="FCFB2EEE"/>
    <w:rsid w:val="FD7BC844"/>
    <w:rsid w:val="FDB54364"/>
    <w:rsid w:val="FE7F5AD4"/>
    <w:rsid w:val="FEB78EB6"/>
    <w:rsid w:val="FEF97DEE"/>
    <w:rsid w:val="FFBED3C5"/>
    <w:rsid w:val="FFEEFCF6"/>
    <w:rsid w:val="FFF6062D"/>
    <w:rsid w:val="FFFA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1359</Words>
  <Characters>1393</Characters>
  <Lines>0</Lines>
  <Paragraphs>0</Paragraphs>
  <TotalTime>0</TotalTime>
  <ScaleCrop>false</ScaleCrop>
  <LinksUpToDate>false</LinksUpToDate>
  <CharactersWithSpaces>1396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2024-12-14T03:37:00Z</dcterms:created>
  <dc:creator>19062</dc:creator>
  <cp:lastModifiedBy>白云</cp:lastModifiedBy>
  <cp:lastPrinted>2025-09-10T03:57:00Z</cp:lastPrinted>
  <dcterms:modified xsi:type="dcterms:W3CDTF">2025-09-11T10:21:32Z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312DEA999E8C4ACA80A31618FE04CD93_12</vt:lpwstr>
  </property>
  <property fmtid="{D5CDD505-2E9C-101B-9397-08002B2CF9AE}" pid="4" name="KSOTemplateDocerSaveRecord">
    <vt:lpwstr>eyJoZGlkIjoiZTE1NjJhNmRlMDkzNTE5NmI2ZDU4YzIyZTUwYjZmZjUiLCJ1c2VySWQiOiIzNjU0MjcxOTMifQ==</vt:lpwstr>
  </property>
</Properties>
</file>