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C62BA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sz w:val="36"/>
          <w:szCs w:val="40"/>
        </w:rPr>
      </w:pPr>
      <w:bookmarkStart w:id="0" w:name="_GoBack"/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444444"/>
          <w:spacing w:val="0"/>
          <w:kern w:val="0"/>
          <w:sz w:val="44"/>
          <w:szCs w:val="44"/>
          <w:lang w:val="en-US" w:eastAsia="zh-CN" w:bidi="ar"/>
        </w:rPr>
        <w:t>洛阳市军粮供应有限公司人才招聘岗位需求表</w:t>
      </w:r>
    </w:p>
    <w:bookmarkEnd w:id="0"/>
    <w:tbl>
      <w:tblPr>
        <w:tblW w:w="1423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60"/>
        <w:gridCol w:w="975"/>
        <w:gridCol w:w="990"/>
        <w:gridCol w:w="1845"/>
        <w:gridCol w:w="3540"/>
        <w:gridCol w:w="5325"/>
      </w:tblGrid>
      <w:tr w14:paraId="62FE7B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5F9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岗位名称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507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岗位代码</w:t>
            </w:r>
          </w:p>
        </w:tc>
        <w:tc>
          <w:tcPr>
            <w:tcW w:w="9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FB7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招聘人数</w:t>
            </w:r>
          </w:p>
        </w:tc>
        <w:tc>
          <w:tcPr>
            <w:tcW w:w="18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CB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学历及专业</w:t>
            </w:r>
          </w:p>
        </w:tc>
        <w:tc>
          <w:tcPr>
            <w:tcW w:w="35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CF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任职资格</w:t>
            </w:r>
          </w:p>
        </w:tc>
        <w:tc>
          <w:tcPr>
            <w:tcW w:w="53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C0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岗位职责</w:t>
            </w:r>
          </w:p>
        </w:tc>
      </w:tr>
      <w:tr w14:paraId="1B6A2A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FF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粮油及物资保管员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F6E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9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48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2人</w:t>
            </w:r>
          </w:p>
        </w:tc>
        <w:tc>
          <w:tcPr>
            <w:tcW w:w="18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F8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全日制普通专科及以上学历；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粮食工程技术与管理、食品检验检测技术、食品安全与检测、农产品加工与质量检测、粮食工程、食品科学与工程、食品质量与安全、粮食储运与质量安全专业。</w:t>
            </w:r>
          </w:p>
        </w:tc>
        <w:tc>
          <w:tcPr>
            <w:tcW w:w="35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B06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 年龄35周岁以下；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 持有粮油保管员资格证书或粮油质量检验员资格证书的不限专业；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3.了解粮油及各类物资的储存特性、仓储管理基本流程、熟悉仓库安全管理规范；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4.具有相关工作经验者优先；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5.符合上述条件的退役军人优先。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53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690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1.物资存储与保管：负责粮油及各类物资的入库验收，按照物资特性合理规划存储区域，分类堆放，定期检查存储环境，及时处理异常，防止物资损坏或变质。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2.出入库管理：严格执行出入库流程，做到账物相符，出库后同步更新台账，日清日结。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3.盘点与报表：定期对库存物资进行盘点，核对实际数量与台账记录，确保账实一致，按要求编制库存报表。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4.安全与防护：严格遵守仓库安全管理制度，熟练使用消防器材，定期检查，消除安全隐患。定期检查粮油质量状况，采取通风、晾晒等防护措施，减少损耗。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5.其他工作：保持仓库内外环境卫生，配合财务等部门开展物资清查、核算等工作，提供准确的库存数据。妥善保管出入库单据、台账等资料，按规定存档备查；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6.公司交办的其他工作。</w:t>
            </w:r>
          </w:p>
        </w:tc>
      </w:tr>
      <w:tr w14:paraId="494CE1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6C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粮油检化验员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A64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9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8B9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2人</w:t>
            </w:r>
          </w:p>
        </w:tc>
        <w:tc>
          <w:tcPr>
            <w:tcW w:w="18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FD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全日制普通专科及以上学历；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粮食工程技术与管理、食品检验检测技术、食品安全与检测、农产品加工与质量检测、粮食工程、食品科学与工程、食品质量与安全、粮食储运与质量安全、分析检验技术专业。</w:t>
            </w:r>
          </w:p>
        </w:tc>
        <w:tc>
          <w:tcPr>
            <w:tcW w:w="35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90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1.年龄35周岁以下；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2.持有粮油质量检验员资格证书的不限专业；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3.掌握粮油检验的国家标准、行业规范，了解粮油的理化性质、常见质量问题及检测方法；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4.能熟练操作检验仪器，掌握样品前处理和数据分析技能；熟练使用办公软件；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5.有相关工作经验者优先；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6.符合上述条件的退役军人优先。</w:t>
            </w:r>
          </w:p>
        </w:tc>
        <w:tc>
          <w:tcPr>
            <w:tcW w:w="53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132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样品采集与制备：按照检验标准和抽样规范，从入库、出库、储存的粮油及物资中采集具有代表性的样品，做好编号、标记和登记，确保样品信息可追溯。对采集的样品进行预处理制备符合检验要求的试样，避免污染或变质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2.检验检测操作：依据国家或行业标准对粮油的各项指标进行检测，熟练操作检验仪器设备，严格按照操作规程进行实验，确保检测数据准确。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3.数据记录与报告：及时、准确记录检验过程和结果，填写检验原始记录。根据检验数据出具检验报告，对不合格产品标注明确结论，并及时上报，提出处理建议。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仪器与试剂管理：负责检验仪器的日常维护、校准和保养，定期检查设备运行状态，发现故障及时报修，确保仪器精度和正常使用。管理化学试剂、标准品等耗材，按照规定分类存放，记录领用和消耗情况，避免浪费或过期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5.保持检验室环境卫生，严格执行实验室安全管理规定，规范处理实验废液、废弃物。妥善保管检验记录、报告等资料，按规定存档备查；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6.公司交办的其他工作。</w:t>
            </w:r>
          </w:p>
        </w:tc>
      </w:tr>
      <w:tr w14:paraId="6F44FA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40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设施设备、水电管理（高压）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7A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9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74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1人</w:t>
            </w:r>
          </w:p>
        </w:tc>
        <w:tc>
          <w:tcPr>
            <w:tcW w:w="18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CEF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全日制普通本科及以上学历；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水利水电工程、机械电子工程、电气工程及其自动化、机械工程、机械设计制造及其自动化、机电工程、电气工程与智能控制、电机电器智能化专业。</w:t>
            </w:r>
          </w:p>
        </w:tc>
        <w:tc>
          <w:tcPr>
            <w:tcW w:w="35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6D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1.年龄35周岁以下；身体健康，能适应户外作业、高空作业；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2.持有高压电工证的不受专业限制；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熟悉水电安装、设备维修的国家标准和安全规范。掌握电气原理、给排水系统、机械构造等基础知识，了解设施设备的运行原理和常见故障处理方法。能熟练操作维修工具，独立完成水电线路检修、设备零部件更换、管道维护等工作；具备基本的识图能力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4.持有焊工、钳工等相关职业资格证书者优先；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5.有1-3年以上设施设备维修、水电管理相关工作经验者优先；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6.符合上述条件的退役军人优先。</w:t>
            </w:r>
          </w:p>
        </w:tc>
        <w:tc>
          <w:tcPr>
            <w:tcW w:w="53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CA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设施设备管理：负责配送中心项目中各设施设备的日常巡检、保养，制定并执行定期维护计划，记录维护台账。对设施设备的故障进行诊断和维修，及时处理突发问题，无法自行解决时协调外部维修单位，并跟进维修进度。监督设备规范使用，对违规操作行为进行纠正，避免因操作不当导致设备损坏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水电系统管理：负责企业供水、供电系统的日常检查，确保水电正常供应，排查漏水、漏电、电压不稳等隐患。处理水电故障，及时抢修以减少对生产经营的影响；定期检测水电表，核对用量数据。制定水电安全管理制度，落实节能措施，降低能耗成本。配合电力、水务部门的检查工作，确保水电设施符合安全规范，办理相关手续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安全与合规管理：定期检查设施设备、水电系统的安全防护装置，确保其有效运行，消除安全隐患。参与制定设备操作规程和安全管理细则，对员工进行基础安全使用培训。按规定保管维修工具、备件和耗材，确保数量充足、存放规范，控制采购成本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4.其他工作：记录设施设备、水电系统的运行数据和维修情况，形成报表。完成领导交办的其他与设施设备、水电相关的临时性任务；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5.公司交办的其他工作。</w:t>
            </w:r>
          </w:p>
        </w:tc>
      </w:tr>
      <w:tr w14:paraId="63F8C6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5D4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设施设备、水电管理（低压）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C0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9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E83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1人</w:t>
            </w:r>
          </w:p>
        </w:tc>
        <w:tc>
          <w:tcPr>
            <w:tcW w:w="18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67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全日制普通本科及以上学历；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水利水电工程、机械电子工程、电气工程及其自动化、机械工程、机械设计制造及其自动化、机电工程、电气工程与智能控制、电机电器智能化专业。</w:t>
            </w:r>
          </w:p>
        </w:tc>
        <w:tc>
          <w:tcPr>
            <w:tcW w:w="35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FE1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1.年龄35周岁以下；身体健康，能适应户外作业、高空作业；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2.持有低压电工证的不受专业限制；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熟悉水电安装、设备维修的国家标准和安全规范。掌握电气原理、给排水系统、机械构造等基础知识，了解设施设备的运行原理和常见故障处理方法。能熟练操作维修工具，独立完成水电线路检修、设备零部件更换、管道维护等工作；具备基本的识图能力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4.有1-3年以上设施设备维修、水电管理相关工作经验者优先；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5.符合上述条件的退役军人优先。</w:t>
            </w:r>
          </w:p>
        </w:tc>
        <w:tc>
          <w:tcPr>
            <w:tcW w:w="53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6F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设施设备管理：负责配送中心项目中各设施设备的日常巡检、保养，制定并执行定期维护计划，记录维护台账。对设施设备的故障进行诊断和维修，及时处理突发问题，无法自行解决时协调外部维修单位，并跟进维修进度。监督设备规范使用，对违规操作行为进行纠正，避免因操作不当导致设备损坏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水电系统管理：负责企业供水、供电系统的日常检查，确保水电正常供应，排查漏水、漏电、电压不稳等隐患。处理水电故障，及时抢修以减少对生产经营的影响；定期检测水电表，核对用量数据。制定水电安全管理制度，落实节能措施，降低能耗成本。配合电力、水务部门的检查工作，确保水电设施符合安全规范，办理相关手续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安全与合规管理：定期检查设施设备、水电系统的安全防护装置，确保其有效运行，消除安全隐患。参与制定设备操作规程和安全管理细则，对员工进行基础安全使用培训。按规定保管维修工具、备件和耗材，确保数量充足、存放规范，控制采购成本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4.其他工作：记录设施设备、水电系统的运行数据和维修情况，形成报表。完成领导交办的其他与设施设备、水电相关的临时性任务；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5.公司交办的其他工作。</w:t>
            </w:r>
          </w:p>
        </w:tc>
      </w:tr>
      <w:tr w14:paraId="3247A6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FE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会计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80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9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0F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1人</w:t>
            </w:r>
          </w:p>
        </w:tc>
        <w:tc>
          <w:tcPr>
            <w:tcW w:w="18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DD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全日制普通本科及以上学历；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会计学、财务管理、审计学专业。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35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37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 年龄35周岁以下；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 具有会计中级及以上职称；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3.熟悉国家会计准则、财税法规、国企财务管理制度，掌握会计核算流程。能熟练使用财务软件及办公软件，独立完成日常账务处理、税务申报、工资核算等基础工作；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4.具有1-3年以上会计工作经验，有国企基层会计岗位经验者优先。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53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07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1.认真执行《会计法》、《企业财务通则》、《企业会计准则》和《商品流通企业财务制度》，在主管领导的指导下，开展各项工作。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2.正确运用会计科目，认真填制会计凭证，正确、及时、完整的登记会计账薄，做到日清月结，手续完备，内容真实，账目清楚，按规定及时填报会计报表和统计报表，做到内容完整，项目齐全数字准确无误。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3.对上级拨付的军粮差价补贴款，要做到专户计收，专款专用，专人负责，专帐管理，并对贷款要合理使用，及时还贷，减少利息支出和控制各项费用开支。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4.加强资金和核算的管理，要坚持先货后款和款货两清的原则，杜绝流资不合法的体外循环。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5.按照上级有关会计档案规定，对本单位的各种会计凭证、会计账薄、会计报表，财务计划及有关会计资料，要定期收集、审查、核对和妥善保管。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6.坚持一年一次清查企业的财产物资，做到账账、账表、账物三相符，保证企业的财产安全；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7.公司交办的其他工作。</w:t>
            </w:r>
          </w:p>
        </w:tc>
      </w:tr>
      <w:tr w14:paraId="3BF8FC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F2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信息化管理员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5B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9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83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1人</w:t>
            </w:r>
          </w:p>
        </w:tc>
        <w:tc>
          <w:tcPr>
            <w:tcW w:w="18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B4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全日制普通本科及以上学历；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计算机科学与技术、信息管理与信息系统、软件工程、网络工程、信息安全、电子与计算机工程、电子信息工程、电子科学与技术、通信工程专业</w:t>
            </w:r>
          </w:p>
        </w:tc>
        <w:tc>
          <w:tcPr>
            <w:tcW w:w="35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68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 年龄35周岁以下；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2.掌握计算机硬件、操作系统、数据库的基础原理及操作；熟悉网络技术，包括局域网/广域网搭建、路由交换配置、网络安全防护；了解信息化系统的部署、维护及基础应用；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3.需具备3年以上信息化系统管理经验，有大型企业信息系统搭建、升级或复杂网络架构维护经验者优先；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4.符合上述条件的退役军人优先。</w:t>
            </w:r>
          </w:p>
        </w:tc>
        <w:tc>
          <w:tcPr>
            <w:tcW w:w="53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CF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信息系统与网络管理：管理企业信息化系统，熟练掌握信息化系统相关操作。负责与省、市相关部门对接信息化相关事宜，包括信息、数据传送等，负责各信息化设备的日常维护，定期检查服务器、存储设备的运行状态，监控系统性能，防范网络攻击、病毒入侵等安全风险，安装更新杀毒软件、防火墙规则。记录信息化设备运维、系统故障处理等情况，形成管理台账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2.负责指导员工正确使用信息化设备，对违规操作进行纠正，避免设备损坏或信息泄露。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3.做好企业官网维护及运营，完成领导交办的其他信息化相关任务；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4.公司交办的其他工作。</w:t>
            </w:r>
          </w:p>
        </w:tc>
      </w:tr>
      <w:tr w14:paraId="592E6B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98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党务兼文秘</w:t>
            </w:r>
          </w:p>
        </w:tc>
        <w:tc>
          <w:tcPr>
            <w:tcW w:w="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DA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99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D00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1人</w:t>
            </w:r>
          </w:p>
        </w:tc>
        <w:tc>
          <w:tcPr>
            <w:tcW w:w="184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C57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全日制普通本科及以上学历；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汉语言文学、秘书学、新闻学、传播学、艺术学、行政管理、马克思主义理论专业。</w:t>
            </w:r>
          </w:p>
        </w:tc>
        <w:tc>
          <w:tcPr>
            <w:tcW w:w="35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45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1.中共党员；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2.年龄35周岁以下；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3.熟悉党的基本理论、党章党规，具备较强的政治判断力和责任感。文字功底扎实，能熟练撰写党务、行政类材料，逻辑清晰、表述规范；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4.擅长统筹安排工作，组织文体活动，党建活动，高效处理多任务。熟练掌握Word、Excel、PPT等办公软件；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5.符合上述条件的退役军人优先。</w:t>
            </w:r>
          </w:p>
        </w:tc>
        <w:tc>
          <w:tcPr>
            <w:tcW w:w="532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193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（一）党务工作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1.落实党组织日常事务：如党支部会议、党员大会的筹备、会议纪要撰写、党员信息管理。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2.党建活动组织：策划并组织主题党日、党建宣传、学习教育、文体活动等，准备活动材料、总结活动成果。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3.党务材料撰写：起草党建工作计划、总结、请示报告、宣传稿件（如党建动态、先进事迹）等。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4、党员发展与管理：协助开展入党积极分子培养、预备党员考察等流程，维护党员信息库。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5、落实上级党组织部署：传达党建工作要求，整理上报相关数据、材料。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（二）文秘工作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1、行政文书处理及档案管理：起草、校对、印发单位行政文件和其他文字类材料，负责文件收发、登记、归档。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2、会议与接待服务：筹备行政会议，安排会场、准备材料；协助接待来访人员。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3、事务性工作：管理办公用品、协调车辆使用、维护办公环境；跟进领导交办的临时任务，做好内外沟通衔接。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4、信息整理与报送：收集、汇总各类行政数据，协助编制工作简报、月度、季度、年度总结等资料。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（三）人事劳资工作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1.薪酬与考勤管理：根据每月职工出勤实际情况，负责出具职工薪酬发放通知；办理社保、公积金的增减员、缴费基数申报及待遇申领等事宜；管理员工考勤，确保考勤记录真实准确。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2.制度执行与合规管理：协助制定、完善企业人事管理制度，并推动制度落地执行；办理职工退休、离职手续。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3.完成上级交办的相关任务，包含企业军转干部的管理等。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444444"/>
                <w:spacing w:val="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（四）公司交办的其他工作。</w:t>
            </w:r>
          </w:p>
        </w:tc>
      </w:tr>
    </w:tbl>
    <w:p w14:paraId="06C3AC2A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69F"/>
    <w:rsid w:val="0022569F"/>
    <w:rsid w:val="00696108"/>
    <w:rsid w:val="008A4A4E"/>
    <w:rsid w:val="00CF65EA"/>
    <w:rsid w:val="00F51C78"/>
    <w:rsid w:val="5F30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</w:rPr>
  </w:style>
  <w:style w:type="character" w:customStyle="1" w:styleId="7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6</Pages>
  <Words>267</Words>
  <Characters>269</Characters>
  <Lines>3</Lines>
  <Paragraphs>1</Paragraphs>
  <TotalTime>7</TotalTime>
  <ScaleCrop>false</ScaleCrop>
  <LinksUpToDate>false</LinksUpToDate>
  <CharactersWithSpaces>340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2021-04-08T12:56:00Z</dcterms:created>
  <dc:creator>Micorosoft</dc:creator>
  <cp:lastModifiedBy>L </cp:lastModifiedBy>
  <dcterms:modified xsi:type="dcterms:W3CDTF">2025-09-30T03:50:35Z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eyJoZGlkIjoiNGU4YzQzYmJhYzliNDExMDE0NjRkZmVkMjMwODhkYmYiLCJ1c2VySWQiOiIyNjQ2NzUzMTAifQ==</vt:lpwstr>
  </property>
  <property fmtid="{D5CDD505-2E9C-101B-9397-08002B2CF9AE}" pid="3" name="KSOProductBuildVer">
    <vt:lpwstr>2052-12.1.0.23125</vt:lpwstr>
  </property>
  <property fmtid="{D5CDD505-2E9C-101B-9397-08002B2CF9AE}" pid="4" name="ICV">
    <vt:lpwstr>D7040575973741BFB3EAC76C3E04C53C_13</vt:lpwstr>
  </property>
</Properties>
</file>