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="-284" w:tblpY="-148"/>
        <w:tblW w:w="1467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517"/>
        <w:gridCol w:w="1148"/>
        <w:gridCol w:w="5793"/>
        <w:gridCol w:w="5448"/>
      </w:tblGrid>
      <w:tr w14:paraId="59FF46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</w:trPr>
        <w:tc>
          <w:tcPr>
            <w:tcW w:w="1467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E0819E3">
            <w:pPr>
              <w:spacing w:before="156" w:beforeLines="50" w:after="312" w:afterLines="100"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sz w:val="32"/>
                <w:szCs w:val="32"/>
              </w:rPr>
              <w:t>附件1：龙湖现代免疫实验室202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32"/>
                <w:szCs w:val="32"/>
              </w:rPr>
              <w:t>年面向社会公开招聘科研岗、行政岗工作人员一览表</w:t>
            </w:r>
            <w:bookmarkEnd w:id="0"/>
          </w:p>
        </w:tc>
      </w:tr>
      <w:tr w14:paraId="1BF73F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</w:trPr>
        <w:tc>
          <w:tcPr>
            <w:tcW w:w="76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C0F7B0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w w:val="9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w w:val="99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5D9F9D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45501E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招聘</w:t>
            </w:r>
          </w:p>
          <w:p w14:paraId="17765E39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579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185C6D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544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AC860C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应聘条件</w:t>
            </w:r>
          </w:p>
        </w:tc>
      </w:tr>
      <w:tr w14:paraId="6C6148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1" w:hRule="atLeast"/>
          <w:tblHeader/>
        </w:trPr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36A112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15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CED82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科研骨干</w:t>
            </w:r>
          </w:p>
        </w:tc>
        <w:tc>
          <w:tcPr>
            <w:tcW w:w="11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414D54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2-3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人</w:t>
            </w:r>
          </w:p>
        </w:tc>
        <w:tc>
          <w:tcPr>
            <w:tcW w:w="57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5D87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1. 独立开展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有机合成、多肽合成、小分子药物方向科研规划、课题设计与技术路线制定</w:t>
            </w:r>
            <w:r>
              <w:rPr>
                <w:rFonts w:hint="eastAsia" w:eastAsia="宋体" w:cs="Times New Roman"/>
                <w:sz w:val="24"/>
                <w:szCs w:val="28"/>
                <w:lang w:eastAsia="zh-CN"/>
              </w:rPr>
              <w:t>，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进行高水平研究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。</w:t>
            </w:r>
          </w:p>
          <w:p w14:paraId="1D4AF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主导小分子药物、活性多肽、药物中间体的合成、结构优化、工艺开发及质量控制，解决关键技术难题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并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审核实验方案、原始数据与结果，撰写高水平论文、专利、项目报告。</w:t>
            </w:r>
          </w:p>
          <w:p w14:paraId="49CFD8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搭建并完善合成技术平台、质量控制体系、实验室安全管理规范，推动成果转化。</w:t>
            </w:r>
          </w:p>
          <w:p w14:paraId="55B60D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 xml:space="preserve">4. 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跟踪领域前沿，开展创新性研究，提升团队科研影响力。</w:t>
            </w:r>
          </w:p>
        </w:tc>
        <w:tc>
          <w:tcPr>
            <w:tcW w:w="5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108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具备较强的科研项目推进能力，能够独立承担或主导科研项目，有较强的科研成果转化能力；主要研究方向为有机化学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多肽合成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小分子药物等相关领域的研究工作；</w:t>
            </w:r>
          </w:p>
          <w:p w14:paraId="7AEAFE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年龄原则上不超过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周岁（19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94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年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 xml:space="preserve">月1日及以后出生），特殊优秀人才根据实验室发展需要可适当放宽年龄条件； </w:t>
            </w:r>
          </w:p>
          <w:p w14:paraId="2D8D8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以中科院期刊分区表为标准，至少以第一作者或通讯作者在中科院一区刊物上全文发表 1 篇学术论文（单篇影响因子≥8.0），并以第一作者或导师第一作者，学生第二作者，在中科院二区以上刊物发表论文1篇；或以第一作者或通讯作者发表3篇学术论文（其中：中科院二区以上至少</w:t>
            </w: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篇，单篇最高影响因子≥7.0，且累计影响因子≥14.0）。</w:t>
            </w:r>
          </w:p>
        </w:tc>
      </w:tr>
      <w:tr w14:paraId="6BE4F3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1" w:hRule="atLeast"/>
          <w:tblHeader/>
        </w:trPr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B45E49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  <w:t>2</w:t>
            </w:r>
          </w:p>
        </w:tc>
        <w:tc>
          <w:tcPr>
            <w:tcW w:w="15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84CBDA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科研助理</w:t>
            </w:r>
          </w:p>
        </w:tc>
        <w:tc>
          <w:tcPr>
            <w:tcW w:w="11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7850BF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1-2人</w:t>
            </w:r>
          </w:p>
        </w:tc>
        <w:tc>
          <w:tcPr>
            <w:tcW w:w="57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6F07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eastAsia" w:eastAsia="宋体" w:cs="Times New Roman"/>
                <w:sz w:val="24"/>
                <w:szCs w:val="28"/>
                <w:lang w:val="en-US" w:eastAsia="zh-CN"/>
              </w:rPr>
              <w:t>协助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开展有机合成、多肽合成、小分子药物合成与纯化等实验操作。</w:t>
            </w:r>
          </w:p>
          <w:p w14:paraId="676DA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负责实验方案执行、反应监测、产物分离纯化、结构鉴定与数据整理。</w:t>
            </w:r>
          </w:p>
          <w:p w14:paraId="7AE0E1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规范记录实验原始数据，撰写实验记录、周报及阶段性总结，协助整理科研报告、专利与论文资料。</w:t>
            </w:r>
          </w:p>
          <w:p w14:paraId="16FCCD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协助科研骨干完成课题申报、项目材料整理、样品管理及对外合作相关事务。</w:t>
            </w:r>
          </w:p>
          <w:p w14:paraId="453889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遵守实验室安全规范、保密制度及各项管理规定，参与实验室日常建设与团队协作。</w:t>
            </w:r>
          </w:p>
        </w:tc>
        <w:tc>
          <w:tcPr>
            <w:tcW w:w="5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9D29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硕士研究生，具备多肽合成、小分子药物设计与合成、药物化学等方向研究经历。</w:t>
            </w:r>
          </w:p>
          <w:p w14:paraId="676E7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熟练掌握有机合成、多肽固相合成、小分子合成基本操作；熟悉常用分析仪器的操作与数据解读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eastAsia="zh-CN"/>
              </w:rPr>
              <w:t>。</w:t>
            </w:r>
          </w:p>
          <w:p w14:paraId="5E9FDE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工作踏实细心、动手能力强，具备良好的实验习惯、数据意识与安全意识；善于沟通，服从团队安排，能承受科研工作压力。</w:t>
            </w:r>
          </w:p>
        </w:tc>
      </w:tr>
      <w:tr w14:paraId="77422C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4" w:hRule="atLeast"/>
          <w:tblHeader/>
        </w:trPr>
        <w:tc>
          <w:tcPr>
            <w:tcW w:w="7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76927E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w w:val="99"/>
                <w:sz w:val="24"/>
                <w:szCs w:val="28"/>
                <w:lang w:val="en-US" w:eastAsia="zh-CN"/>
              </w:rPr>
              <w:t>3</w:t>
            </w:r>
          </w:p>
        </w:tc>
        <w:tc>
          <w:tcPr>
            <w:tcW w:w="15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0F2A34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大型仪器设备管理专员</w:t>
            </w:r>
          </w:p>
          <w:p w14:paraId="4EA2D439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（行政岗）</w:t>
            </w:r>
          </w:p>
        </w:tc>
        <w:tc>
          <w:tcPr>
            <w:tcW w:w="11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A5FEA">
            <w:pPr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1人</w:t>
            </w:r>
          </w:p>
        </w:tc>
        <w:tc>
          <w:tcPr>
            <w:tcW w:w="57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67A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负责实验室大型精密仪器日常运行、操作指导、校准维护、台账管理与使用记录归档。</w:t>
            </w:r>
          </w:p>
          <w:p w14:paraId="2198EF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统筹仪器预约、开放共享、培训、安全管理，制定并执行仪器操作规程与应急预案，保障设备高效、安全运行。</w:t>
            </w:r>
          </w:p>
          <w:p w14:paraId="0960F2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严格遵守实验室安全规范、保密制度与单位各项管理规定，参与实验室制度建设与文化建设。</w:t>
            </w:r>
          </w:p>
          <w:p w14:paraId="307373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  <w:lang w:val="en-US" w:eastAsia="zh-CN"/>
              </w:rPr>
              <w:t>完成实验室领导交办的其他工作。</w:t>
            </w:r>
          </w:p>
        </w:tc>
        <w:tc>
          <w:tcPr>
            <w:tcW w:w="5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0FFF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硕士研究生及以上学历，博士优先；化学、药学、生物医学工程、分析化学、仪器分析、材料科学等相关专业。</w:t>
            </w:r>
          </w:p>
          <w:p w14:paraId="4EF13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熟悉</w:t>
            </w:r>
            <w:r>
              <w:rPr>
                <w:rFonts w:hint="eastAsia" w:ascii="Times New Roman" w:hAnsi="Times New Roman" w:eastAsia="宋体" w:cs="Times New Roman"/>
                <w:sz w:val="24"/>
                <w:szCs w:val="28"/>
                <w:lang w:val="en-US" w:eastAsia="zh-CN"/>
              </w:rPr>
              <w:t>生物医药领域大型仪器设备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的操作、维护与故障排查</w:t>
            </w:r>
            <w:r>
              <w:rPr>
                <w:rFonts w:hint="eastAsia" w:ascii="Times New Roman" w:hAnsi="Times New Roman" w:eastAsia="宋体" w:cs="Times New Roman"/>
                <w:sz w:val="24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4"/>
                <w:szCs w:val="28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具备仪器共享平台运维</w:t>
            </w:r>
            <w:r>
              <w:rPr>
                <w:rFonts w:hint="eastAsia" w:ascii="Times New Roman" w:hAnsi="Times New Roman" w:eastAsia="宋体" w:cs="Times New Roman"/>
                <w:sz w:val="24"/>
                <w:szCs w:val="28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管理经验；</w:t>
            </w:r>
          </w:p>
          <w:p w14:paraId="5557B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熟练使用办公软件、数据统计软件，会仪器台账与固定资产管理；</w:t>
            </w:r>
          </w:p>
          <w:p w14:paraId="35C2C6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有科研院所/高校/大型实验室仪器管理、行政支撑、安全管理经验者优先。</w:t>
            </w:r>
          </w:p>
          <w:p w14:paraId="1A5FC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8"/>
              </w:rPr>
              <w:t>做事严谨细致、责任心强、沟通协调能力好、服务意识强；具备良好的安全意识、保密意识、抗压能力与团队协作精神；能长期稳定工作。</w:t>
            </w:r>
          </w:p>
        </w:tc>
      </w:tr>
    </w:tbl>
    <w:p w14:paraId="734A2020">
      <w:pPr>
        <w:ind w:left="0" w:leftChars="0" w:firstLine="0" w:firstLineChars="0"/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599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63C6BA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63C6BA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4F2711"/>
    <w:multiLevelType w:val="singleLevel"/>
    <w:tmpl w:val="844F271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415AB2E"/>
    <w:multiLevelType w:val="singleLevel"/>
    <w:tmpl w:val="C415AB2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AF3FD27"/>
    <w:multiLevelType w:val="singleLevel"/>
    <w:tmpl w:val="EAF3FD2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617F0F3A"/>
    <w:multiLevelType w:val="singleLevel"/>
    <w:tmpl w:val="617F0F3A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70810C0D"/>
    <w:multiLevelType w:val="singleLevel"/>
    <w:tmpl w:val="70810C0D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78708CC6"/>
    <w:multiLevelType w:val="singleLevel"/>
    <w:tmpl w:val="78708CC6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F112F"/>
    <w:rsid w:val="519F112F"/>
    <w:rsid w:val="51FA334C"/>
    <w:rsid w:val="5AEF3AA9"/>
    <w:rsid w:val="7A56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黑体" w:asciiTheme="minorAscii" w:hAnsiTheme="minorAscii"/>
      <w:b/>
      <w:kern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2026-05-19T03:35:00Z</dcterms:created>
  <dc:creator>Vivi_貝kikaa</dc:creator>
  <cp:lastModifiedBy>Vivi_貝kikaa</cp:lastModifiedBy>
  <dcterms:modified xsi:type="dcterms:W3CDTF">2026-05-19T03:36:51Z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087D491FAED544F28AD56CE6E135D7C0_11</vt:lpwstr>
  </property>
  <property fmtid="{D5CDD505-2E9C-101B-9397-08002B2CF9AE}" pid="4" name="KSOTemplateDocerSaveRecord">
    <vt:lpwstr>eyJoZGlkIjoiMWFmZTg2ODMwZDlmY2VmY2Y1NjBiOTQ2NWM1NmExMGEiLCJ1c2VySWQiOiIzMzYyMTczNzcifQ==</vt:lpwstr>
  </property>
</Properties>
</file>