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8B2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after="0" w:line="580" w:lineRule="exact"/>
        <w:ind w:right="0" w:firstLine="320" w:firstLineChars="100"/>
        <w:jc w:val="both"/>
        <w:textAlignment w:val="center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附件1</w:t>
      </w:r>
    </w:p>
    <w:p w14:paraId="25B57D30">
      <w:pPr>
        <w:autoSpaceDN w:val="0"/>
        <w:spacing w:line="520" w:lineRule="exact"/>
        <w:jc w:val="center"/>
        <w:rPr>
          <w:rFonts w:hint="eastAsia" w:ascii="方正小标宋简体" w:hAnsi="方正小标宋简体" w:eastAsia="方正小标宋简体"/>
          <w:bCs/>
          <w:sz w:val="40"/>
          <w:szCs w:val="18"/>
          <w:lang w:val="en-US" w:eastAsia="zh-CN"/>
        </w:rPr>
      </w:pPr>
      <w:r>
        <w:rPr>
          <w:rFonts w:hint="eastAsia" w:ascii="方正小标宋简体" w:hAnsi="方正小标宋简体" w:eastAsia="方正小标宋简体"/>
          <w:bCs/>
          <w:sz w:val="40"/>
          <w:szCs w:val="18"/>
          <w:lang w:eastAsia="zh-CN"/>
        </w:rPr>
        <w:t>中豫具身智能实验室202</w:t>
      </w:r>
      <w:r>
        <w:rPr>
          <w:rFonts w:hint="eastAsia" w:ascii="方正小标宋简体" w:hAnsi="方正小标宋简体" w:eastAsia="方正小标宋简体"/>
          <w:bCs/>
          <w:sz w:val="40"/>
          <w:szCs w:val="18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bCs/>
          <w:sz w:val="40"/>
          <w:szCs w:val="18"/>
        </w:rPr>
        <w:t>年公开招聘博</w:t>
      </w:r>
      <w:bookmarkStart w:id="2" w:name="_GoBack"/>
      <w:bookmarkEnd w:id="2"/>
      <w:r>
        <w:rPr>
          <w:rFonts w:hint="eastAsia" w:ascii="方正小标宋简体" w:hAnsi="方正小标宋简体" w:eastAsia="方正小标宋简体"/>
          <w:bCs/>
          <w:sz w:val="40"/>
          <w:szCs w:val="18"/>
        </w:rPr>
        <w:t>士</w:t>
      </w:r>
      <w:r>
        <w:rPr>
          <w:rFonts w:hint="eastAsia" w:ascii="方正小标宋简体" w:hAnsi="方正小标宋简体" w:eastAsia="方正小标宋简体"/>
          <w:bCs/>
          <w:sz w:val="40"/>
          <w:szCs w:val="18"/>
          <w:lang w:val="en-US" w:eastAsia="zh-CN"/>
        </w:rPr>
        <w:t>研究生</w:t>
      </w:r>
      <w:r>
        <w:rPr>
          <w:rFonts w:hint="eastAsia" w:ascii="方正小标宋简体" w:hAnsi="方正小标宋简体" w:eastAsia="方正小标宋简体"/>
          <w:bCs/>
          <w:sz w:val="40"/>
          <w:szCs w:val="18"/>
        </w:rPr>
        <w:t>一览</w:t>
      </w:r>
      <w:r>
        <w:rPr>
          <w:rFonts w:hint="eastAsia" w:ascii="方正小标宋简体" w:hAnsi="方正小标宋简体" w:eastAsia="方正小标宋简体"/>
          <w:bCs/>
          <w:sz w:val="40"/>
          <w:szCs w:val="18"/>
          <w:lang w:val="en-US" w:eastAsia="zh-CN"/>
        </w:rPr>
        <w:t>表</w:t>
      </w:r>
    </w:p>
    <w:p w14:paraId="2260B778">
      <w:pPr>
        <w:pStyle w:val="2"/>
        <w:spacing w:before="4"/>
        <w:ind w:firstLine="2541" w:firstLineChars="1100"/>
        <w:rPr>
          <w:rFonts w:hint="eastAsia" w:ascii="微软雅黑" w:eastAsia="微软雅黑"/>
          <w:w w:val="105"/>
        </w:rPr>
      </w:pPr>
    </w:p>
    <w:tbl>
      <w:tblPr>
        <w:tblStyle w:val="5"/>
        <w:tblpPr w:leftFromText="180" w:rightFromText="180" w:vertAnchor="text" w:horzAnchor="page" w:tblpX="1296" w:tblpY="234"/>
        <w:tblOverlap w:val="never"/>
        <w:tblW w:w="145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</w:tblPr>
      <w:tblGrid>
        <w:gridCol w:w="559"/>
        <w:gridCol w:w="1200"/>
        <w:gridCol w:w="566"/>
        <w:gridCol w:w="1342"/>
        <w:gridCol w:w="1776"/>
        <w:gridCol w:w="3336"/>
        <w:gridCol w:w="3878"/>
        <w:gridCol w:w="1942"/>
      </w:tblGrid>
      <w:tr w14:paraId="59FBC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880" w:hRule="atLeast"/>
          <w:tblHeader/>
        </w:trPr>
        <w:tc>
          <w:tcPr>
            <w:tcW w:w="559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028BFB8">
            <w:pPr>
              <w:widowControl/>
              <w:spacing w:line="200" w:lineRule="exact"/>
              <w:jc w:val="center"/>
              <w:textAlignment w:val="center"/>
              <w:rPr>
                <w:rFonts w:hint="default" w:ascii="黑体" w:hAnsi="黑体" w:eastAsia="黑体" w:cs="宋体"/>
                <w:bCs/>
                <w:kern w:val="0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716E39D0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kern w:val="0"/>
                <w:sz w:val="21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val="en-US" w:eastAsia="zh-CN" w:bidi="ar"/>
              </w:rPr>
              <w:t>招聘</w:t>
            </w: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bidi="ar"/>
              </w:rPr>
              <w:t>岗位</w:t>
            </w:r>
          </w:p>
        </w:tc>
        <w:tc>
          <w:tcPr>
            <w:tcW w:w="566" w:type="dxa"/>
            <w:noWrap w:val="0"/>
            <w:vAlign w:val="center"/>
          </w:tcPr>
          <w:p w14:paraId="66019640">
            <w:pPr>
              <w:widowControl/>
              <w:spacing w:line="200" w:lineRule="exact"/>
              <w:jc w:val="center"/>
              <w:textAlignment w:val="center"/>
              <w:rPr>
                <w:rFonts w:hint="default" w:ascii="黑体" w:hAnsi="黑体" w:eastAsia="黑体" w:cs="宋体"/>
                <w:bCs/>
                <w:kern w:val="0"/>
                <w:szCs w:val="18"/>
                <w:lang w:val="en-US" w:eastAsia="zh-CN"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val="en-US" w:eastAsia="zh-CN" w:bidi="ar"/>
              </w:rPr>
              <w:t>招聘人数</w:t>
            </w:r>
          </w:p>
        </w:tc>
        <w:tc>
          <w:tcPr>
            <w:tcW w:w="1342" w:type="dxa"/>
            <w:noWrap w:val="0"/>
            <w:vAlign w:val="center"/>
          </w:tcPr>
          <w:p w14:paraId="21304872">
            <w:pPr>
              <w:widowControl/>
              <w:spacing w:line="200" w:lineRule="exact"/>
              <w:jc w:val="center"/>
              <w:textAlignment w:val="center"/>
              <w:rPr>
                <w:rFonts w:hint="default" w:ascii="黑体" w:hAnsi="黑体" w:eastAsia="黑体" w:cs="宋体"/>
                <w:bCs/>
                <w:kern w:val="0"/>
                <w:szCs w:val="18"/>
                <w:lang w:val="en-US" w:bidi="ar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val="en-US" w:eastAsia="zh-CN" w:bidi="ar"/>
              </w:rPr>
              <w:t>学历学位   及职称</w:t>
            </w:r>
          </w:p>
        </w:tc>
        <w:tc>
          <w:tcPr>
            <w:tcW w:w="1776" w:type="dxa"/>
            <w:noWrap w:val="0"/>
            <w:vAlign w:val="center"/>
          </w:tcPr>
          <w:p w14:paraId="25D9C0E5">
            <w:pPr>
              <w:tabs>
                <w:tab w:val="left" w:pos="941"/>
              </w:tabs>
              <w:bidi w:val="0"/>
              <w:ind w:firstLine="630" w:firstLineChars="300"/>
              <w:jc w:val="left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val="en-US" w:eastAsia="zh-CN" w:bidi="ar"/>
              </w:rPr>
              <w:t>岗位类别</w:t>
            </w:r>
          </w:p>
        </w:tc>
        <w:tc>
          <w:tcPr>
            <w:tcW w:w="3336" w:type="dxa"/>
            <w:noWrap w:val="0"/>
            <w:vAlign w:val="center"/>
          </w:tcPr>
          <w:p w14:paraId="679AD1A9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bidi="ar"/>
              </w:rPr>
              <w:t>专业要求</w:t>
            </w:r>
          </w:p>
        </w:tc>
        <w:tc>
          <w:tcPr>
            <w:tcW w:w="3878" w:type="dxa"/>
            <w:noWrap w:val="0"/>
            <w:vAlign w:val="center"/>
          </w:tcPr>
          <w:p w14:paraId="684BB92A">
            <w:pPr>
              <w:widowControl/>
              <w:spacing w:line="200" w:lineRule="exact"/>
              <w:jc w:val="center"/>
              <w:textAlignment w:val="center"/>
              <w:rPr>
                <w:rFonts w:ascii="黑体" w:hAnsi="黑体" w:eastAsia="黑体" w:cs="宋体"/>
                <w:bCs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Cs w:val="18"/>
                <w:lang w:bidi="ar"/>
              </w:rPr>
              <w:t>岗位研究方向</w:t>
            </w:r>
          </w:p>
        </w:tc>
        <w:tc>
          <w:tcPr>
            <w:tcW w:w="1942" w:type="dxa"/>
            <w:noWrap w:val="0"/>
            <w:vAlign w:val="center"/>
          </w:tcPr>
          <w:p w14:paraId="26401E3B">
            <w:pPr>
              <w:widowControl/>
              <w:spacing w:line="200" w:lineRule="exact"/>
              <w:jc w:val="center"/>
              <w:textAlignment w:val="center"/>
              <w:rPr>
                <w:rFonts w:ascii="黑体" w:hAnsi="黑体" w:eastAsia="黑体" w:cs="宋体"/>
                <w:bCs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szCs w:val="18"/>
              </w:rPr>
              <w:t>联系人、电话</w:t>
            </w:r>
          </w:p>
          <w:p w14:paraId="5EF66899">
            <w:pPr>
              <w:widowControl/>
              <w:spacing w:line="200" w:lineRule="exact"/>
              <w:jc w:val="center"/>
              <w:textAlignment w:val="center"/>
              <w:rPr>
                <w:rFonts w:hint="eastAsia" w:ascii="黑体" w:hAnsi="黑体" w:eastAsia="黑体" w:cs="宋体"/>
                <w:bCs/>
                <w:szCs w:val="18"/>
              </w:rPr>
            </w:pPr>
            <w:r>
              <w:rPr>
                <w:rFonts w:hint="eastAsia" w:ascii="黑体" w:hAnsi="黑体" w:eastAsia="黑体" w:cs="宋体"/>
                <w:bCs/>
                <w:szCs w:val="18"/>
              </w:rPr>
              <w:t>及邮箱</w:t>
            </w:r>
          </w:p>
        </w:tc>
      </w:tr>
      <w:tr w14:paraId="12787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1180" w:hRule="atLeast"/>
        </w:trPr>
        <w:tc>
          <w:tcPr>
            <w:tcW w:w="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4C753F5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 w:val="0"/>
            <w:vAlign w:val="center"/>
          </w:tcPr>
          <w:p w14:paraId="5614C7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研究员</w:t>
            </w:r>
          </w:p>
        </w:tc>
        <w:tc>
          <w:tcPr>
            <w:tcW w:w="566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BB1BF4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4B17AB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博士研究生，</w:t>
            </w:r>
          </w:p>
          <w:p w14:paraId="43D435B5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具备正高级职称</w:t>
            </w:r>
          </w:p>
        </w:tc>
        <w:tc>
          <w:tcPr>
            <w:tcW w:w="1776" w:type="dxa"/>
            <w:shd w:val="clear" w:color="auto" w:fill="auto"/>
            <w:noWrap w:val="0"/>
            <w:vAlign w:val="center"/>
          </w:tcPr>
          <w:p w14:paraId="1A9314F5">
            <w:pPr>
              <w:widowControl/>
              <w:spacing w:line="200" w:lineRule="exact"/>
              <w:ind w:firstLine="180" w:firstLineChars="10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专业技术岗（正高）</w:t>
            </w:r>
          </w:p>
        </w:tc>
        <w:tc>
          <w:tcPr>
            <w:tcW w:w="3336" w:type="dxa"/>
            <w:shd w:val="clear" w:color="auto" w:fill="auto"/>
            <w:noWrap w:val="0"/>
            <w:vAlign w:val="center"/>
          </w:tcPr>
          <w:p w14:paraId="7DB04365">
            <w:pPr>
              <w:widowControl/>
              <w:spacing w:line="200" w:lineRule="exact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ab/>
            </w:r>
          </w:p>
          <w:p w14:paraId="7BE19118">
            <w:pPr>
              <w:widowControl/>
              <w:spacing w:line="200" w:lineRule="exact"/>
              <w:textAlignment w:val="center"/>
              <w:rPr>
                <w:rFonts w:hint="default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机械工程(0802)；力学(0801)；材料科学与工程(0805)；电气工程(0808)；电子科学与技术(0809)；控制科学与工程(0811)；计算机科学与技术(0812)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等相关专业。</w:t>
            </w:r>
          </w:p>
        </w:tc>
        <w:tc>
          <w:tcPr>
            <w:tcW w:w="3878" w:type="dxa"/>
            <w:shd w:val="clear" w:color="auto" w:fill="auto"/>
            <w:noWrap w:val="0"/>
            <w:vAlign w:val="center"/>
          </w:tcPr>
          <w:p w14:paraId="64707476">
            <w:pPr>
              <w:widowControl/>
              <w:spacing w:line="200" w:lineRule="exact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具身智能技术研发，包括人工智能算法，多模态大模型技术，机器人感知、决策与控制，虚拟仿真环境开发，数据处理与清洗等相关方向。</w:t>
            </w:r>
          </w:p>
        </w:tc>
        <w:tc>
          <w:tcPr>
            <w:tcW w:w="1942" w:type="dxa"/>
            <w:vMerge w:val="restart"/>
            <w:shd w:val="clear" w:color="auto" w:fill="auto"/>
            <w:noWrap w:val="0"/>
            <w:vAlign w:val="center"/>
          </w:tcPr>
          <w:p w14:paraId="22EBFA52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赵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老师</w:t>
            </w:r>
          </w:p>
          <w:p w14:paraId="3379A74A">
            <w:pPr>
              <w:widowControl/>
              <w:spacing w:line="220" w:lineRule="exact"/>
              <w:jc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0371-65722199</w:t>
            </w:r>
          </w:p>
          <w:p w14:paraId="349B8F2E">
            <w:pPr>
              <w:widowControl/>
              <w:spacing w:line="220" w:lineRule="exact"/>
              <w:jc w:val="center"/>
              <w:rPr>
                <w:rFonts w:hint="eastAsia" w:ascii="FangSong_GB2312" w:hAnsi="FangSong_GB2312" w:eastAsia="FangSong_GB2312" w:cs="FangSong_GB2312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zyjsznsys@hnas.ac.cn</w:t>
            </w:r>
          </w:p>
        </w:tc>
      </w:tr>
      <w:tr w14:paraId="03297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1573" w:hRule="atLeast"/>
        </w:trPr>
        <w:tc>
          <w:tcPr>
            <w:tcW w:w="559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63290E6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shd w:val="clear" w:color="auto" w:fill="auto"/>
            <w:noWrap w:val="0"/>
            <w:vAlign w:val="center"/>
          </w:tcPr>
          <w:p w14:paraId="2367B2DB">
            <w:pPr>
              <w:widowControl/>
              <w:ind w:firstLine="180" w:firstLineChars="100"/>
              <w:jc w:val="both"/>
              <w:textAlignment w:val="center"/>
              <w:rPr>
                <w:rFonts w:hint="default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副研究员</w:t>
            </w:r>
          </w:p>
        </w:tc>
        <w:tc>
          <w:tcPr>
            <w:tcW w:w="566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1631184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8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71487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博士研究生，</w:t>
            </w:r>
          </w:p>
          <w:p w14:paraId="47B3A6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具备副高级职称</w:t>
            </w:r>
          </w:p>
        </w:tc>
        <w:tc>
          <w:tcPr>
            <w:tcW w:w="1776" w:type="dxa"/>
            <w:shd w:val="clear" w:color="auto" w:fill="auto"/>
            <w:noWrap w:val="0"/>
            <w:vAlign w:val="center"/>
          </w:tcPr>
          <w:p w14:paraId="5830B490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 xml:space="preserve"> 专业技术岗（副高）</w:t>
            </w:r>
          </w:p>
        </w:tc>
        <w:tc>
          <w:tcPr>
            <w:tcW w:w="3336" w:type="dxa"/>
            <w:shd w:val="clear" w:color="auto" w:fill="auto"/>
            <w:noWrap w:val="0"/>
            <w:vAlign w:val="center"/>
          </w:tcPr>
          <w:p w14:paraId="376685B8">
            <w:pPr>
              <w:widowControl/>
              <w:spacing w:line="200" w:lineRule="exact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机械工程(0802)；力学(0801)；材料科学与工程(0805)；电气工程(0808)；电子科学与技术(0809)；控制科学与工程(0811)；计算机科学与技术(0812)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等相关专业。</w:t>
            </w:r>
          </w:p>
        </w:tc>
        <w:tc>
          <w:tcPr>
            <w:tcW w:w="3878" w:type="dxa"/>
            <w:shd w:val="clear" w:color="auto" w:fill="auto"/>
            <w:noWrap w:val="0"/>
            <w:vAlign w:val="center"/>
          </w:tcPr>
          <w:p w14:paraId="3E5E47B0">
            <w:pPr>
              <w:widowControl/>
              <w:spacing w:line="200" w:lineRule="exact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器人系统框架研发，包括机器人端云一体化系统，机器人感知与自然交互技术，智能机器人自主能力，面向可泛化机器人任务（抓取、操作、移动等技能）的训练平台，具身世界重建的研发，多模态数据生成等赋能各类形态的机器人研究。</w:t>
            </w:r>
          </w:p>
        </w:tc>
        <w:tc>
          <w:tcPr>
            <w:tcW w:w="1942" w:type="dxa"/>
            <w:vMerge w:val="continue"/>
            <w:shd w:val="clear" w:color="auto" w:fill="auto"/>
            <w:noWrap w:val="0"/>
            <w:vAlign w:val="center"/>
          </w:tcPr>
          <w:p w14:paraId="52E8CE3C">
            <w:pPr>
              <w:widowControl/>
              <w:spacing w:line="220" w:lineRule="exact"/>
              <w:jc w:val="center"/>
              <w:rPr>
                <w:rFonts w:hint="eastAsia" w:ascii="FangSong_GB2312" w:hAnsi="FangSong_GB2312" w:eastAsia="FangSong_GB2312" w:cs="FangSong_GB2312"/>
                <w:sz w:val="18"/>
                <w:szCs w:val="18"/>
              </w:rPr>
            </w:pPr>
          </w:p>
        </w:tc>
      </w:tr>
      <w:tr w14:paraId="08F5E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1021" w:hRule="atLeast"/>
        </w:trPr>
        <w:tc>
          <w:tcPr>
            <w:tcW w:w="559" w:type="dxa"/>
            <w:shd w:val="clear" w:color="auto" w:fill="auto"/>
            <w:noWrap w:val="0"/>
            <w:vAlign w:val="center"/>
          </w:tcPr>
          <w:p w14:paraId="7C753C6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303BD7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助理研究员</w:t>
            </w:r>
          </w:p>
        </w:tc>
        <w:tc>
          <w:tcPr>
            <w:tcW w:w="566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71EE611D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022D55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博士研究生</w:t>
            </w:r>
          </w:p>
        </w:tc>
        <w:tc>
          <w:tcPr>
            <w:tcW w:w="1776" w:type="dxa"/>
            <w:shd w:val="clear" w:color="auto" w:fill="auto"/>
            <w:noWrap w:val="0"/>
            <w:vAlign w:val="center"/>
          </w:tcPr>
          <w:p w14:paraId="5CCE8BCC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专业技术岗（中级）</w:t>
            </w:r>
          </w:p>
        </w:tc>
        <w:tc>
          <w:tcPr>
            <w:tcW w:w="3336" w:type="dxa"/>
            <w:shd w:val="clear" w:color="auto" w:fill="auto"/>
            <w:noWrap w:val="0"/>
            <w:vAlign w:val="center"/>
          </w:tcPr>
          <w:p w14:paraId="59E02CAE">
            <w:pPr>
              <w:widowControl/>
              <w:spacing w:line="200" w:lineRule="exact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机械工程(0802)；力学(0801)；材料科学与工程(0805)；电气工程(0808)；电子科学与技术(0809)；控制科学与工程(0811)；计算机科学与技术(0812)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等相关专业。</w:t>
            </w:r>
          </w:p>
        </w:tc>
        <w:tc>
          <w:tcPr>
            <w:tcW w:w="3878" w:type="dxa"/>
            <w:shd w:val="clear" w:color="auto" w:fill="auto"/>
            <w:noWrap w:val="0"/>
            <w:vAlign w:val="center"/>
          </w:tcPr>
          <w:p w14:paraId="62C3D93B">
            <w:pPr>
              <w:widowControl/>
              <w:spacing w:line="200" w:lineRule="exact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bookmarkStart w:id="0" w:name="OLE_LINK3"/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机器人核心零部件和整机的设计与优化研究，提升机器人动态性、可靠性、适应性、展示性等方面研究。</w:t>
            </w:r>
            <w:bookmarkEnd w:id="0"/>
          </w:p>
        </w:tc>
        <w:tc>
          <w:tcPr>
            <w:tcW w:w="1942" w:type="dxa"/>
            <w:vMerge w:val="continue"/>
            <w:shd w:val="clear" w:color="auto" w:fill="auto"/>
            <w:noWrap w:val="0"/>
            <w:vAlign w:val="center"/>
          </w:tcPr>
          <w:p w14:paraId="66B7144E">
            <w:pPr>
              <w:widowControl/>
              <w:spacing w:line="220" w:lineRule="exact"/>
              <w:jc w:val="center"/>
              <w:rPr>
                <w:rFonts w:hint="eastAsia" w:ascii="FangSong_GB2312" w:hAnsi="FangSong_GB2312" w:eastAsia="FangSong_GB2312" w:cs="FangSong_GB2312"/>
                <w:sz w:val="18"/>
                <w:szCs w:val="18"/>
              </w:rPr>
            </w:pPr>
          </w:p>
        </w:tc>
      </w:tr>
      <w:tr w14:paraId="239C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1404" w:hRule="atLeast"/>
        </w:trPr>
        <w:tc>
          <w:tcPr>
            <w:tcW w:w="559" w:type="dxa"/>
            <w:shd w:val="clear" w:color="auto" w:fill="auto"/>
            <w:noWrap w:val="0"/>
            <w:vAlign w:val="center"/>
          </w:tcPr>
          <w:p w14:paraId="4B553891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9B3F9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助理研究员</w:t>
            </w:r>
          </w:p>
        </w:tc>
        <w:tc>
          <w:tcPr>
            <w:tcW w:w="566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280B628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606BE8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博士研究生</w:t>
            </w:r>
          </w:p>
        </w:tc>
        <w:tc>
          <w:tcPr>
            <w:tcW w:w="1776" w:type="dxa"/>
            <w:shd w:val="clear" w:color="auto" w:fill="auto"/>
            <w:noWrap w:val="0"/>
            <w:vAlign w:val="center"/>
          </w:tcPr>
          <w:p w14:paraId="38C20636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专业技术岗（中级）</w:t>
            </w:r>
          </w:p>
        </w:tc>
        <w:tc>
          <w:tcPr>
            <w:tcW w:w="3336" w:type="dxa"/>
            <w:shd w:val="clear" w:color="auto" w:fill="auto"/>
            <w:noWrap w:val="0"/>
            <w:vAlign w:val="center"/>
          </w:tcPr>
          <w:p w14:paraId="60049B5F">
            <w:pPr>
              <w:widowControl/>
              <w:spacing w:line="200" w:lineRule="exact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机械工程(0802)；力学(0801)；材料科学与工程(0805)；电气工程(0808)；电子科学与技术(0809)；控制科学与工程(0811)；计算机科学与技术(0812)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等相关专业。</w:t>
            </w:r>
          </w:p>
        </w:tc>
        <w:tc>
          <w:tcPr>
            <w:tcW w:w="3878" w:type="dxa"/>
            <w:shd w:val="clear" w:color="auto" w:fill="auto"/>
            <w:noWrap w:val="0"/>
            <w:vAlign w:val="center"/>
          </w:tcPr>
          <w:p w14:paraId="6ABF8ED0">
            <w:pPr>
              <w:widowControl/>
              <w:spacing w:line="200" w:lineRule="exact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机器人学习与迁移技术，提升机器人技能训练效率及任务执行能力；机器人遥操作与数据集采集研发；强化学习在机器人技术中的应用；机器人与环境的互动，包括导航、操作、避障、协作等任务等研究。</w:t>
            </w:r>
          </w:p>
        </w:tc>
        <w:tc>
          <w:tcPr>
            <w:tcW w:w="1942" w:type="dxa"/>
            <w:vMerge w:val="continue"/>
            <w:shd w:val="clear" w:color="auto" w:fill="auto"/>
            <w:noWrap w:val="0"/>
            <w:vAlign w:val="center"/>
          </w:tcPr>
          <w:p w14:paraId="6E39D9F3">
            <w:pPr>
              <w:widowControl/>
              <w:spacing w:line="220" w:lineRule="exact"/>
              <w:jc w:val="center"/>
              <w:rPr>
                <w:rFonts w:hint="eastAsia" w:ascii="FangSong_GB2312" w:hAnsi="FangSong_GB2312" w:eastAsia="FangSong_GB2312" w:cs="FangSong_GB2312"/>
                <w:sz w:val="18"/>
                <w:szCs w:val="18"/>
              </w:rPr>
            </w:pPr>
          </w:p>
        </w:tc>
      </w:tr>
      <w:tr w14:paraId="6653B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28" w:type="dxa"/>
            <w:bottom w:w="57" w:type="dxa"/>
            <w:right w:w="28" w:type="dxa"/>
          </w:tblCellMar>
        </w:tblPrEx>
        <w:trPr>
          <w:trHeight w:val="999" w:hRule="atLeast"/>
        </w:trPr>
        <w:tc>
          <w:tcPr>
            <w:tcW w:w="559" w:type="dxa"/>
            <w:shd w:val="clear" w:color="auto" w:fill="auto"/>
            <w:noWrap w:val="0"/>
            <w:vAlign w:val="center"/>
          </w:tcPr>
          <w:p w14:paraId="0E8FB99A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5</w:t>
            </w:r>
          </w:p>
        </w:tc>
        <w:tc>
          <w:tcPr>
            <w:tcW w:w="1200" w:type="dxa"/>
            <w:shd w:val="clear" w:color="auto" w:fill="auto"/>
            <w:noWrap w:val="0"/>
            <w:vAlign w:val="center"/>
          </w:tcPr>
          <w:p w14:paraId="03F52F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助理研究员</w:t>
            </w:r>
          </w:p>
        </w:tc>
        <w:tc>
          <w:tcPr>
            <w:tcW w:w="566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7DF4D558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3</w:t>
            </w:r>
          </w:p>
        </w:tc>
        <w:tc>
          <w:tcPr>
            <w:tcW w:w="1342" w:type="dxa"/>
            <w:tcBorders>
              <w:left w:val="single" w:color="auto" w:sz="4" w:space="0"/>
            </w:tcBorders>
            <w:shd w:val="clear" w:color="auto" w:fill="auto"/>
            <w:noWrap w:val="0"/>
            <w:vAlign w:val="center"/>
          </w:tcPr>
          <w:p w14:paraId="708942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  <w:lang w:val="en-US" w:eastAsia="zh-CN" w:bidi="ar"/>
              </w:rPr>
              <w:t>博士研究生</w:t>
            </w:r>
          </w:p>
        </w:tc>
        <w:tc>
          <w:tcPr>
            <w:tcW w:w="1776" w:type="dxa"/>
            <w:shd w:val="clear" w:color="auto" w:fill="auto"/>
            <w:noWrap w:val="0"/>
            <w:vAlign w:val="center"/>
          </w:tcPr>
          <w:p w14:paraId="4D91A15B">
            <w:pPr>
              <w:widowControl/>
              <w:spacing w:line="200" w:lineRule="exact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专业技术岗（中级）</w:t>
            </w:r>
          </w:p>
        </w:tc>
        <w:tc>
          <w:tcPr>
            <w:tcW w:w="3336" w:type="dxa"/>
            <w:shd w:val="clear" w:color="auto" w:fill="auto"/>
            <w:noWrap w:val="0"/>
            <w:vAlign w:val="center"/>
          </w:tcPr>
          <w:p w14:paraId="6C7CBB2B">
            <w:pPr>
              <w:widowControl/>
              <w:spacing w:line="200" w:lineRule="exact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机械工程(0802)；力学(0801)；材料科学与工程(0805)；电气工程(0808)；电子科学与技术(0809)；控制科学与工程(0811)；计算机科学与技术(0812)</w:t>
            </w:r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val="en-US" w:eastAsia="zh-CN" w:bidi="ar"/>
              </w:rPr>
              <w:t>等相关专业。</w:t>
            </w:r>
          </w:p>
        </w:tc>
        <w:tc>
          <w:tcPr>
            <w:tcW w:w="3878" w:type="dxa"/>
            <w:shd w:val="clear" w:color="auto" w:fill="auto"/>
            <w:noWrap w:val="0"/>
            <w:vAlign w:val="center"/>
          </w:tcPr>
          <w:p w14:paraId="30B10EA0">
            <w:pPr>
              <w:widowControl/>
              <w:spacing w:line="200" w:lineRule="exact"/>
              <w:jc w:val="both"/>
              <w:textAlignment w:val="center"/>
              <w:rPr>
                <w:rFonts w:hint="eastAsia" w:ascii="仿宋" w:hAnsi="仿宋" w:eastAsia="仿宋" w:cs="仿宋"/>
                <w:kern w:val="0"/>
                <w:sz w:val="18"/>
                <w:szCs w:val="18"/>
                <w:lang w:eastAsia="zh-CN" w:bidi="ar"/>
              </w:rPr>
            </w:pPr>
            <w:bookmarkStart w:id="1" w:name="OLE_LINK4"/>
            <w:r>
              <w:rPr>
                <w:rFonts w:hint="eastAsia" w:ascii="仿宋" w:hAnsi="仿宋" w:eastAsia="仿宋" w:cs="仿宋"/>
                <w:kern w:val="0"/>
                <w:sz w:val="18"/>
                <w:szCs w:val="18"/>
                <w:lang w:bidi="ar"/>
              </w:rPr>
              <w:t>研究灵巧手、末端执行器的设计与智能控制，解决机器人高精度操作与多任务适应问题；熟悉医疗机器人系统开发；对手术导航、手术机器人中相关图像算法的调研、分析和跟踪以及负责手术导航图像算法开发</w:t>
            </w:r>
            <w:r>
              <w:rPr>
                <w:rFonts w:hint="eastAsia" w:cs="仿宋"/>
                <w:kern w:val="0"/>
                <w:sz w:val="18"/>
                <w:szCs w:val="18"/>
                <w:lang w:eastAsia="zh-CN" w:bidi="ar"/>
              </w:rPr>
              <w:t>。</w:t>
            </w:r>
            <w:bookmarkEnd w:id="1"/>
          </w:p>
        </w:tc>
        <w:tc>
          <w:tcPr>
            <w:tcW w:w="1942" w:type="dxa"/>
            <w:vMerge w:val="continue"/>
            <w:shd w:val="clear" w:color="auto" w:fill="auto"/>
            <w:noWrap w:val="0"/>
            <w:vAlign w:val="center"/>
          </w:tcPr>
          <w:p w14:paraId="23905D2A">
            <w:pPr>
              <w:widowControl/>
              <w:spacing w:line="220" w:lineRule="exact"/>
              <w:jc w:val="center"/>
              <w:rPr>
                <w:rFonts w:hint="eastAsia" w:ascii="FangSong_GB2312" w:hAnsi="FangSong_GB2312" w:eastAsia="FangSong_GB2312" w:cs="FangSong_GB2312"/>
                <w:sz w:val="18"/>
                <w:szCs w:val="18"/>
              </w:rPr>
            </w:pPr>
          </w:p>
        </w:tc>
      </w:tr>
    </w:tbl>
    <w:p w14:paraId="5C8A546B">
      <w:pPr>
        <w:rPr>
          <w:rFonts w:hint="default"/>
          <w:lang w:val="en-US" w:eastAsia="zh-CN"/>
        </w:rPr>
      </w:pPr>
    </w:p>
    <w:sectPr>
      <w:headerReference r:id="rId3" w:type="default"/>
      <w:footerReference r:id="rId4" w:type="default"/>
      <w:pgSz w:w="16840" w:h="11900" w:orient="landscape"/>
      <w:pgMar w:top="480" w:right="560" w:bottom="440" w:left="280" w:header="720" w:footer="720" w:gutter="0"/>
      <w:lnNumType w:countBy="0" w:distance="36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0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9474C7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0EF59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0EF59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0BBE41">
    <w:pPr>
      <w:pStyle w:val="4"/>
    </w:pPr>
    <w:r>
      <w:ptab w:relativeTo="margin" w:alignment="center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4ZTM1ZDE4MDU2ZDNlMTI1Y2VkNTE1NzA0NGFhNDcifQ=="/>
  </w:docVars>
  <w:rsids>
    <w:rsidRoot w:val="00172A27"/>
    <w:rsid w:val="00B30A36"/>
    <w:rsid w:val="01797350"/>
    <w:rsid w:val="01B65EA7"/>
    <w:rsid w:val="01F3521E"/>
    <w:rsid w:val="020A1A02"/>
    <w:rsid w:val="02E23E33"/>
    <w:rsid w:val="02F60CAB"/>
    <w:rsid w:val="02F94BEE"/>
    <w:rsid w:val="0341645D"/>
    <w:rsid w:val="037C2092"/>
    <w:rsid w:val="03BA2D0A"/>
    <w:rsid w:val="03ED083E"/>
    <w:rsid w:val="053142BB"/>
    <w:rsid w:val="05B80C59"/>
    <w:rsid w:val="075E138C"/>
    <w:rsid w:val="07834C41"/>
    <w:rsid w:val="0789541A"/>
    <w:rsid w:val="079A1775"/>
    <w:rsid w:val="08B17BE1"/>
    <w:rsid w:val="08CC0B9D"/>
    <w:rsid w:val="09216B15"/>
    <w:rsid w:val="099930CD"/>
    <w:rsid w:val="09A56073"/>
    <w:rsid w:val="0A0707B6"/>
    <w:rsid w:val="0ACA0AE6"/>
    <w:rsid w:val="0BE43E2A"/>
    <w:rsid w:val="0DDE3227"/>
    <w:rsid w:val="0E6C1F74"/>
    <w:rsid w:val="0EAF7927"/>
    <w:rsid w:val="0F3F5F11"/>
    <w:rsid w:val="0F46111F"/>
    <w:rsid w:val="0F544B86"/>
    <w:rsid w:val="0F953DB9"/>
    <w:rsid w:val="0FDB113A"/>
    <w:rsid w:val="0FDBA2A5"/>
    <w:rsid w:val="105C6DE2"/>
    <w:rsid w:val="107A6B0B"/>
    <w:rsid w:val="11423ACC"/>
    <w:rsid w:val="12B44556"/>
    <w:rsid w:val="132A4818"/>
    <w:rsid w:val="133C654F"/>
    <w:rsid w:val="142B4CEC"/>
    <w:rsid w:val="152A17A7"/>
    <w:rsid w:val="15460D75"/>
    <w:rsid w:val="16593659"/>
    <w:rsid w:val="19CE4325"/>
    <w:rsid w:val="19EC6D53"/>
    <w:rsid w:val="1AAD2A52"/>
    <w:rsid w:val="1ADF35A4"/>
    <w:rsid w:val="1B427DC5"/>
    <w:rsid w:val="1B5508A0"/>
    <w:rsid w:val="1BEB0238"/>
    <w:rsid w:val="1CC655B2"/>
    <w:rsid w:val="1CEB326A"/>
    <w:rsid w:val="1D0B212D"/>
    <w:rsid w:val="1D3240BA"/>
    <w:rsid w:val="1D7768AC"/>
    <w:rsid w:val="1DCD56A9"/>
    <w:rsid w:val="1E043F4D"/>
    <w:rsid w:val="1F0B7BF4"/>
    <w:rsid w:val="1FC81641"/>
    <w:rsid w:val="1FDB5917"/>
    <w:rsid w:val="208301C9"/>
    <w:rsid w:val="21CF536C"/>
    <w:rsid w:val="21E30AD6"/>
    <w:rsid w:val="222C0C9D"/>
    <w:rsid w:val="237510DF"/>
    <w:rsid w:val="264D28A0"/>
    <w:rsid w:val="271431A4"/>
    <w:rsid w:val="2734580E"/>
    <w:rsid w:val="28986696"/>
    <w:rsid w:val="29275693"/>
    <w:rsid w:val="29DA269C"/>
    <w:rsid w:val="2A667498"/>
    <w:rsid w:val="2B4A5600"/>
    <w:rsid w:val="2BDE2D36"/>
    <w:rsid w:val="2BE041B6"/>
    <w:rsid w:val="2BEB27C4"/>
    <w:rsid w:val="2C247E99"/>
    <w:rsid w:val="2C55425C"/>
    <w:rsid w:val="2C7D37B3"/>
    <w:rsid w:val="2CD22C15"/>
    <w:rsid w:val="2D235726"/>
    <w:rsid w:val="2D2D6F87"/>
    <w:rsid w:val="2E530C6F"/>
    <w:rsid w:val="2E9D013C"/>
    <w:rsid w:val="30534F57"/>
    <w:rsid w:val="305D23CE"/>
    <w:rsid w:val="30FD4EC2"/>
    <w:rsid w:val="31375E65"/>
    <w:rsid w:val="31C03E09"/>
    <w:rsid w:val="32676A3F"/>
    <w:rsid w:val="327D275F"/>
    <w:rsid w:val="32B141B6"/>
    <w:rsid w:val="33E52B33"/>
    <w:rsid w:val="345B5F75"/>
    <w:rsid w:val="34A522D6"/>
    <w:rsid w:val="34F60372"/>
    <w:rsid w:val="35235CC7"/>
    <w:rsid w:val="36BA7261"/>
    <w:rsid w:val="386C070B"/>
    <w:rsid w:val="39227BBC"/>
    <w:rsid w:val="395C74F6"/>
    <w:rsid w:val="3A614714"/>
    <w:rsid w:val="3AA23FF0"/>
    <w:rsid w:val="3B530501"/>
    <w:rsid w:val="3BD15CF7"/>
    <w:rsid w:val="3C35239A"/>
    <w:rsid w:val="3C5A141B"/>
    <w:rsid w:val="3CD13DD3"/>
    <w:rsid w:val="3DC24FBD"/>
    <w:rsid w:val="3ED8395B"/>
    <w:rsid w:val="3EFE4C27"/>
    <w:rsid w:val="41BD66D4"/>
    <w:rsid w:val="41E917E3"/>
    <w:rsid w:val="4249440B"/>
    <w:rsid w:val="42F8373B"/>
    <w:rsid w:val="43B55CF6"/>
    <w:rsid w:val="442C2E1A"/>
    <w:rsid w:val="446472DA"/>
    <w:rsid w:val="467F3837"/>
    <w:rsid w:val="46C27AEB"/>
    <w:rsid w:val="46F74436"/>
    <w:rsid w:val="47B9793D"/>
    <w:rsid w:val="480321E6"/>
    <w:rsid w:val="48767030"/>
    <w:rsid w:val="49684720"/>
    <w:rsid w:val="49AA5727"/>
    <w:rsid w:val="4ACF5EC4"/>
    <w:rsid w:val="4ACF60BE"/>
    <w:rsid w:val="4B174656"/>
    <w:rsid w:val="4B9366F7"/>
    <w:rsid w:val="4C7622A1"/>
    <w:rsid w:val="4D1A6F0E"/>
    <w:rsid w:val="4E7C32D2"/>
    <w:rsid w:val="4EAB5EE4"/>
    <w:rsid w:val="4EBB3924"/>
    <w:rsid w:val="4EC56BC8"/>
    <w:rsid w:val="514A216C"/>
    <w:rsid w:val="516144C6"/>
    <w:rsid w:val="51830425"/>
    <w:rsid w:val="51CC6000"/>
    <w:rsid w:val="51F65F8B"/>
    <w:rsid w:val="5302488E"/>
    <w:rsid w:val="543A7F96"/>
    <w:rsid w:val="54BB659D"/>
    <w:rsid w:val="54C87412"/>
    <w:rsid w:val="55854F77"/>
    <w:rsid w:val="56CE4A87"/>
    <w:rsid w:val="570F1328"/>
    <w:rsid w:val="5724338B"/>
    <w:rsid w:val="57E3614B"/>
    <w:rsid w:val="57FC398C"/>
    <w:rsid w:val="582E3A30"/>
    <w:rsid w:val="593257A1"/>
    <w:rsid w:val="59BB5797"/>
    <w:rsid w:val="59CD7278"/>
    <w:rsid w:val="59CF41DB"/>
    <w:rsid w:val="59E779BD"/>
    <w:rsid w:val="5BC4413D"/>
    <w:rsid w:val="5C1B782B"/>
    <w:rsid w:val="5CBC18F5"/>
    <w:rsid w:val="5D2E751B"/>
    <w:rsid w:val="5E84188B"/>
    <w:rsid w:val="5EEC01A1"/>
    <w:rsid w:val="5FDB59F9"/>
    <w:rsid w:val="608B4572"/>
    <w:rsid w:val="61161505"/>
    <w:rsid w:val="611C2FBF"/>
    <w:rsid w:val="61832254"/>
    <w:rsid w:val="61CF2A87"/>
    <w:rsid w:val="63C17E4E"/>
    <w:rsid w:val="63D70ECA"/>
    <w:rsid w:val="6428235A"/>
    <w:rsid w:val="64AA07E9"/>
    <w:rsid w:val="651622AA"/>
    <w:rsid w:val="65170954"/>
    <w:rsid w:val="65F01CCB"/>
    <w:rsid w:val="66E70D06"/>
    <w:rsid w:val="67127E29"/>
    <w:rsid w:val="672F50CE"/>
    <w:rsid w:val="682D7860"/>
    <w:rsid w:val="68580655"/>
    <w:rsid w:val="68F807E4"/>
    <w:rsid w:val="694C01BA"/>
    <w:rsid w:val="69534068"/>
    <w:rsid w:val="69605A13"/>
    <w:rsid w:val="69A00505"/>
    <w:rsid w:val="6B200646"/>
    <w:rsid w:val="6C0A614D"/>
    <w:rsid w:val="6C5A499B"/>
    <w:rsid w:val="6CF23C25"/>
    <w:rsid w:val="6D0B1E84"/>
    <w:rsid w:val="6D7C27F8"/>
    <w:rsid w:val="6FBD29EA"/>
    <w:rsid w:val="6FE80510"/>
    <w:rsid w:val="6FEE1FCA"/>
    <w:rsid w:val="70A266F9"/>
    <w:rsid w:val="70F74EAF"/>
    <w:rsid w:val="71384BB7"/>
    <w:rsid w:val="71D40D4C"/>
    <w:rsid w:val="71F75CE2"/>
    <w:rsid w:val="7258372B"/>
    <w:rsid w:val="728C4A86"/>
    <w:rsid w:val="746D7236"/>
    <w:rsid w:val="74801098"/>
    <w:rsid w:val="749560E7"/>
    <w:rsid w:val="75041948"/>
    <w:rsid w:val="75722D56"/>
    <w:rsid w:val="762124B6"/>
    <w:rsid w:val="77701517"/>
    <w:rsid w:val="780F7982"/>
    <w:rsid w:val="798970E4"/>
    <w:rsid w:val="7C4A4A2C"/>
    <w:rsid w:val="7CCD2F68"/>
    <w:rsid w:val="7D287569"/>
    <w:rsid w:val="7DBB1B3C"/>
    <w:rsid w:val="7DBD122E"/>
    <w:rsid w:val="7DC55265"/>
    <w:rsid w:val="7DD9779E"/>
    <w:rsid w:val="7FE535DD"/>
    <w:rsid w:val="7FF9409A"/>
    <w:rsid w:val="CF576BEE"/>
    <w:rsid w:val="DDFF0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662</Words>
  <Characters>887</Characters>
  <Lines>1</Lines>
  <Paragraphs>1</Paragraphs>
  <TotalTime>9</TotalTime>
  <ScaleCrop>false</ScaleCrop>
  <LinksUpToDate>false</LinksUpToDate>
  <CharactersWithSpaces>1003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2024-09-03T00:49:00Z</dcterms:created>
  <dc:creator>SYW</dc:creator>
  <cp:lastModifiedBy>15422</cp:lastModifiedBy>
  <cp:lastPrinted>2026-05-15T03:40:00Z</cp:lastPrinted>
  <dcterms:modified xsi:type="dcterms:W3CDTF">2026-07-10T08:04:28Z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9769634D5C274B95A0C66EF7C4803216_13</vt:lpwstr>
  </property>
</Properties>
</file>