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E3F3D">
      <w:pPr>
        <w:autoSpaceDN w:val="0"/>
        <w:spacing w:line="600" w:lineRule="exact"/>
        <w:ind w:left="-1260" w:leftChars="-600" w:firstLine="640" w:firstLineChars="200"/>
        <w:rPr>
          <w:rFonts w:hint="eastAsia" w:ascii="黑体" w:hAnsi="宋体" w:eastAsia="黑体" w:cs="黑体"/>
          <w:bCs/>
          <w:kern w:val="0"/>
          <w:sz w:val="32"/>
          <w:szCs w:val="32"/>
        </w:rPr>
      </w:pPr>
      <w:r>
        <w:rPr>
          <w:rFonts w:hint="eastAsia" w:ascii="黑体" w:hAnsi="宋体" w:eastAsia="黑体" w:cs="黑体"/>
          <w:bCs/>
          <w:kern w:val="0"/>
          <w:sz w:val="32"/>
          <w:szCs w:val="32"/>
        </w:rPr>
        <w:t>附件</w:t>
      </w:r>
      <w:r>
        <w:rPr>
          <w:rFonts w:hint="eastAsia" w:ascii="黑体" w:hAnsi="宋体" w:eastAsia="黑体" w:cs="黑体"/>
          <w:bCs/>
          <w:kern w:val="0"/>
          <w:sz w:val="32"/>
          <w:szCs w:val="32"/>
          <w:lang w:val="en-US" w:eastAsia="zh-CN"/>
        </w:rPr>
        <w:t>3</w:t>
      </w:r>
    </w:p>
    <w:p w14:paraId="65E8BA24">
      <w:pPr>
        <w:autoSpaceDN w:val="0"/>
        <w:spacing w:line="600" w:lineRule="exact"/>
        <w:jc w:val="center"/>
        <w:rPr>
          <w:rFonts w:hint="eastAsia" w:ascii="方正小标宋简体" w:hAnsi="方正小标宋简体" w:eastAsia="方正小标宋简体" w:cs="方正小标宋简体"/>
          <w:b/>
          <w:bCs/>
          <w:kern w:val="0"/>
          <w:sz w:val="44"/>
          <w:szCs w:val="44"/>
        </w:rPr>
      </w:pPr>
      <w:r>
        <w:rPr>
          <w:rFonts w:hint="eastAsia" w:ascii="方正小标宋简体" w:hAnsi="方正小标宋简体" w:eastAsia="方正小标宋简体" w:cs="方正小标宋简体"/>
          <w:i w:val="0"/>
          <w:iCs w:val="0"/>
          <w:caps w:val="0"/>
          <w:color w:val="auto"/>
          <w:spacing w:val="0"/>
          <w:sz w:val="44"/>
          <w:szCs w:val="44"/>
          <w:shd w:val="clear" w:fill="FFFFFF"/>
          <w:vertAlign w:val="baseline"/>
          <w:lang w:val="en-US" w:eastAsia="zh-CN"/>
        </w:rPr>
        <w:t>2026年老城区参加洛阳市中小学面向社会公开招聘教师联考面试教材目录</w:t>
      </w:r>
    </w:p>
    <w:tbl>
      <w:tblPr>
        <w:tblStyle w:val="5"/>
        <w:tblpPr w:leftFromText="180" w:rightFromText="180" w:vertAnchor="text" w:horzAnchor="page" w:tblpXSpec="center" w:tblpY="514"/>
        <w:tblOverlap w:val="never"/>
        <w:tblW w:w="9857" w:type="dxa"/>
        <w:jc w:val="center"/>
        <w:tblLayout w:type="fixed"/>
        <w:tblCellMar>
          <w:top w:w="0" w:type="dxa"/>
          <w:left w:w="108" w:type="dxa"/>
          <w:bottom w:w="0" w:type="dxa"/>
          <w:right w:w="108" w:type="dxa"/>
        </w:tblCellMar>
      </w:tblPr>
      <w:tblGrid>
        <w:gridCol w:w="1274"/>
        <w:gridCol w:w="1253"/>
        <w:gridCol w:w="1347"/>
        <w:gridCol w:w="1993"/>
        <w:gridCol w:w="1995"/>
        <w:gridCol w:w="1995"/>
      </w:tblGrid>
      <w:tr w14:paraId="10292C54">
        <w:tblPrEx>
          <w:tblCellMar>
            <w:top w:w="0" w:type="dxa"/>
            <w:left w:w="108" w:type="dxa"/>
            <w:bottom w:w="0" w:type="dxa"/>
            <w:right w:w="108" w:type="dxa"/>
          </w:tblCellMar>
        </w:tblPrEx>
        <w:trPr>
          <w:trHeight w:val="883" w:hRule="exact"/>
          <w:jc w:val="center"/>
        </w:trPr>
        <w:tc>
          <w:tcPr>
            <w:tcW w:w="1274" w:type="dxa"/>
            <w:tcBorders>
              <w:top w:val="single" w:color="000000" w:sz="4" w:space="0"/>
              <w:left w:val="single" w:color="000000" w:sz="4" w:space="0"/>
              <w:bottom w:val="single" w:color="000000" w:sz="4" w:space="0"/>
              <w:right w:val="single" w:color="000000" w:sz="4" w:space="0"/>
            </w:tcBorders>
            <w:vAlign w:val="center"/>
          </w:tcPr>
          <w:p w14:paraId="6A537A1D">
            <w:pPr>
              <w:widowControl/>
              <w:jc w:val="center"/>
              <w:rPr>
                <w:rFonts w:hint="eastAsia" w:ascii="仿宋" w:hAnsi="仿宋" w:eastAsia="仿宋" w:cs="仿宋"/>
                <w:b/>
                <w:bCs/>
                <w:sz w:val="22"/>
                <w:szCs w:val="22"/>
              </w:rPr>
            </w:pPr>
            <w:r>
              <w:rPr>
                <w:rFonts w:hint="eastAsia" w:ascii="仿宋" w:hAnsi="仿宋" w:eastAsia="仿宋" w:cs="仿宋"/>
                <w:b/>
                <w:bCs/>
                <w:sz w:val="22"/>
                <w:szCs w:val="22"/>
              </w:rPr>
              <w:t>学科岗位</w:t>
            </w:r>
          </w:p>
        </w:tc>
        <w:tc>
          <w:tcPr>
            <w:tcW w:w="1253" w:type="dxa"/>
            <w:tcBorders>
              <w:top w:val="single" w:color="000000" w:sz="4" w:space="0"/>
              <w:left w:val="single" w:color="000000" w:sz="4" w:space="0"/>
              <w:bottom w:val="single" w:color="000000" w:sz="4" w:space="0"/>
              <w:right w:val="single" w:color="000000" w:sz="4" w:space="0"/>
            </w:tcBorders>
            <w:vAlign w:val="center"/>
          </w:tcPr>
          <w:p w14:paraId="1C70B768">
            <w:pPr>
              <w:widowControl/>
              <w:jc w:val="center"/>
              <w:rPr>
                <w:rFonts w:hint="eastAsia" w:ascii="仿宋" w:hAnsi="仿宋" w:eastAsia="仿宋" w:cs="仿宋"/>
                <w:b/>
                <w:bCs/>
                <w:sz w:val="22"/>
                <w:szCs w:val="22"/>
              </w:rPr>
            </w:pPr>
            <w:r>
              <w:rPr>
                <w:rFonts w:hint="eastAsia" w:ascii="仿宋" w:hAnsi="仿宋" w:eastAsia="仿宋" w:cs="仿宋"/>
                <w:b/>
                <w:bCs/>
                <w:kern w:val="0"/>
                <w:sz w:val="22"/>
                <w:szCs w:val="22"/>
              </w:rPr>
              <w:t>教材名称</w:t>
            </w:r>
          </w:p>
        </w:tc>
        <w:tc>
          <w:tcPr>
            <w:tcW w:w="1347" w:type="dxa"/>
            <w:tcBorders>
              <w:top w:val="single" w:color="000000" w:sz="4" w:space="0"/>
              <w:left w:val="single" w:color="000000" w:sz="4" w:space="0"/>
              <w:bottom w:val="single" w:color="000000" w:sz="4" w:space="0"/>
              <w:right w:val="single" w:color="000000" w:sz="4" w:space="0"/>
            </w:tcBorders>
            <w:vAlign w:val="center"/>
          </w:tcPr>
          <w:p w14:paraId="4B5530A3">
            <w:pPr>
              <w:widowControl/>
              <w:jc w:val="center"/>
              <w:rPr>
                <w:rFonts w:hint="eastAsia" w:ascii="仿宋" w:hAnsi="仿宋" w:eastAsia="仿宋" w:cs="仿宋"/>
                <w:b/>
                <w:bCs/>
                <w:sz w:val="22"/>
                <w:szCs w:val="22"/>
              </w:rPr>
            </w:pPr>
            <w:r>
              <w:rPr>
                <w:rFonts w:hint="eastAsia" w:ascii="仿宋" w:hAnsi="仿宋" w:eastAsia="仿宋" w:cs="仿宋"/>
                <w:b/>
                <w:bCs/>
                <w:kern w:val="0"/>
                <w:sz w:val="22"/>
                <w:szCs w:val="22"/>
              </w:rPr>
              <w:t>年级</w:t>
            </w:r>
          </w:p>
        </w:tc>
        <w:tc>
          <w:tcPr>
            <w:tcW w:w="1993" w:type="dxa"/>
            <w:tcBorders>
              <w:top w:val="single" w:color="000000" w:sz="4" w:space="0"/>
              <w:left w:val="single" w:color="000000" w:sz="4" w:space="0"/>
              <w:bottom w:val="single" w:color="000000" w:sz="4" w:space="0"/>
              <w:right w:val="single" w:color="000000" w:sz="4" w:space="0"/>
            </w:tcBorders>
            <w:vAlign w:val="center"/>
          </w:tcPr>
          <w:p w14:paraId="0DABDCC3">
            <w:pPr>
              <w:widowControl/>
              <w:jc w:val="center"/>
              <w:rPr>
                <w:rFonts w:hint="eastAsia" w:ascii="仿宋" w:hAnsi="仿宋" w:eastAsia="仿宋" w:cs="仿宋"/>
                <w:b/>
                <w:bCs/>
                <w:sz w:val="22"/>
                <w:szCs w:val="22"/>
              </w:rPr>
            </w:pPr>
            <w:r>
              <w:rPr>
                <w:rFonts w:hint="eastAsia" w:ascii="仿宋" w:hAnsi="仿宋" w:eastAsia="仿宋" w:cs="仿宋"/>
                <w:b/>
                <w:bCs/>
                <w:kern w:val="0"/>
                <w:sz w:val="22"/>
                <w:szCs w:val="22"/>
              </w:rPr>
              <w:t>出版社</w:t>
            </w:r>
          </w:p>
        </w:tc>
        <w:tc>
          <w:tcPr>
            <w:tcW w:w="1995" w:type="dxa"/>
            <w:tcBorders>
              <w:top w:val="single" w:color="000000" w:sz="4" w:space="0"/>
              <w:left w:val="single" w:color="000000" w:sz="4" w:space="0"/>
              <w:bottom w:val="single" w:color="000000" w:sz="4" w:space="0"/>
              <w:right w:val="single" w:color="000000" w:sz="4" w:space="0"/>
            </w:tcBorders>
            <w:vAlign w:val="center"/>
          </w:tcPr>
          <w:p w14:paraId="0E6B0933">
            <w:pPr>
              <w:widowControl/>
              <w:jc w:val="center"/>
              <w:rPr>
                <w:rFonts w:hint="eastAsia" w:ascii="仿宋" w:hAnsi="仿宋" w:eastAsia="仿宋" w:cs="仿宋"/>
                <w:b/>
                <w:bCs/>
                <w:sz w:val="22"/>
                <w:szCs w:val="22"/>
              </w:rPr>
            </w:pPr>
            <w:r>
              <w:rPr>
                <w:rFonts w:hint="eastAsia" w:ascii="仿宋" w:hAnsi="仿宋" w:eastAsia="仿宋" w:cs="仿宋"/>
                <w:b/>
                <w:bCs/>
                <w:kern w:val="0"/>
                <w:sz w:val="22"/>
                <w:szCs w:val="22"/>
              </w:rPr>
              <w:t>上册版次</w:t>
            </w:r>
          </w:p>
        </w:tc>
        <w:tc>
          <w:tcPr>
            <w:tcW w:w="1995" w:type="dxa"/>
            <w:tcBorders>
              <w:top w:val="single" w:color="000000" w:sz="4" w:space="0"/>
              <w:left w:val="single" w:color="000000" w:sz="4" w:space="0"/>
              <w:bottom w:val="single" w:color="000000" w:sz="4" w:space="0"/>
              <w:right w:val="single" w:color="000000" w:sz="4" w:space="0"/>
            </w:tcBorders>
            <w:vAlign w:val="center"/>
          </w:tcPr>
          <w:p w14:paraId="115ADA72">
            <w:pPr>
              <w:widowControl/>
              <w:jc w:val="center"/>
              <w:rPr>
                <w:rFonts w:hint="eastAsia" w:ascii="仿宋" w:hAnsi="仿宋" w:eastAsia="仿宋" w:cs="仿宋"/>
                <w:b/>
                <w:bCs/>
                <w:kern w:val="0"/>
                <w:sz w:val="22"/>
                <w:szCs w:val="22"/>
              </w:rPr>
            </w:pPr>
            <w:r>
              <w:rPr>
                <w:rFonts w:hint="eastAsia" w:ascii="仿宋" w:hAnsi="仿宋" w:eastAsia="仿宋" w:cs="仿宋"/>
                <w:b/>
                <w:bCs/>
                <w:kern w:val="0"/>
                <w:sz w:val="22"/>
                <w:szCs w:val="22"/>
              </w:rPr>
              <w:t>下册版次</w:t>
            </w:r>
          </w:p>
        </w:tc>
      </w:tr>
      <w:tr w14:paraId="0AC8FD3E">
        <w:tblPrEx>
          <w:tblCellMar>
            <w:top w:w="0" w:type="dxa"/>
            <w:left w:w="108" w:type="dxa"/>
            <w:bottom w:w="0" w:type="dxa"/>
            <w:right w:w="108" w:type="dxa"/>
          </w:tblCellMar>
        </w:tblPrEx>
        <w:trPr>
          <w:trHeight w:val="883" w:hRule="exact"/>
          <w:jc w:val="center"/>
        </w:trPr>
        <w:tc>
          <w:tcPr>
            <w:tcW w:w="1274" w:type="dxa"/>
            <w:tcBorders>
              <w:top w:val="single" w:color="000000" w:sz="4" w:space="0"/>
              <w:left w:val="single" w:color="000000" w:sz="4" w:space="0"/>
              <w:bottom w:val="single" w:color="000000" w:sz="4" w:space="0"/>
              <w:right w:val="single" w:color="000000" w:sz="4" w:space="0"/>
            </w:tcBorders>
            <w:vAlign w:val="center"/>
          </w:tcPr>
          <w:p w14:paraId="65D49225">
            <w:pPr>
              <w:widowControl/>
              <w:jc w:val="center"/>
              <w:rPr>
                <w:rFonts w:hint="eastAsia" w:ascii="仿宋" w:hAnsi="仿宋" w:eastAsia="仿宋" w:cs="仿宋"/>
                <w:szCs w:val="21"/>
              </w:rPr>
            </w:pPr>
            <w:r>
              <w:rPr>
                <w:rFonts w:hint="eastAsia" w:ascii="仿宋" w:hAnsi="仿宋" w:eastAsia="仿宋" w:cs="仿宋"/>
                <w:szCs w:val="21"/>
              </w:rPr>
              <w:t>初中语文</w:t>
            </w:r>
          </w:p>
        </w:tc>
        <w:tc>
          <w:tcPr>
            <w:tcW w:w="1253" w:type="dxa"/>
            <w:tcBorders>
              <w:top w:val="single" w:color="000000" w:sz="4" w:space="0"/>
              <w:left w:val="single" w:color="000000" w:sz="4" w:space="0"/>
              <w:bottom w:val="single" w:color="000000" w:sz="4" w:space="0"/>
              <w:right w:val="single" w:color="000000" w:sz="4" w:space="0"/>
            </w:tcBorders>
            <w:vAlign w:val="center"/>
          </w:tcPr>
          <w:p w14:paraId="7168A926">
            <w:pPr>
              <w:widowControl/>
              <w:jc w:val="center"/>
              <w:rPr>
                <w:rFonts w:hint="eastAsia" w:ascii="仿宋" w:hAnsi="仿宋" w:eastAsia="仿宋" w:cs="仿宋"/>
                <w:kern w:val="0"/>
                <w:szCs w:val="21"/>
              </w:rPr>
            </w:pPr>
            <w:r>
              <w:rPr>
                <w:rFonts w:hint="eastAsia" w:ascii="仿宋" w:hAnsi="仿宋" w:eastAsia="仿宋" w:cs="仿宋"/>
                <w:kern w:val="0"/>
                <w:szCs w:val="21"/>
              </w:rPr>
              <w:t>语文</w:t>
            </w:r>
          </w:p>
        </w:tc>
        <w:tc>
          <w:tcPr>
            <w:tcW w:w="1347" w:type="dxa"/>
            <w:tcBorders>
              <w:top w:val="single" w:color="000000" w:sz="4" w:space="0"/>
              <w:left w:val="single" w:color="000000" w:sz="4" w:space="0"/>
              <w:bottom w:val="single" w:color="000000" w:sz="4" w:space="0"/>
              <w:right w:val="single" w:color="000000" w:sz="4" w:space="0"/>
            </w:tcBorders>
            <w:vAlign w:val="center"/>
          </w:tcPr>
          <w:p w14:paraId="21E8AB29">
            <w:pPr>
              <w:widowControl/>
              <w:jc w:val="center"/>
              <w:rPr>
                <w:rFonts w:hint="eastAsia" w:ascii="仿宋" w:hAnsi="仿宋" w:eastAsia="仿宋" w:cs="仿宋"/>
                <w:kern w:val="0"/>
                <w:szCs w:val="21"/>
              </w:rPr>
            </w:pPr>
            <w:r>
              <w:rPr>
                <w:rFonts w:hint="eastAsia" w:ascii="仿宋" w:hAnsi="仿宋" w:eastAsia="仿宋" w:cs="仿宋"/>
                <w:kern w:val="0"/>
                <w:szCs w:val="21"/>
              </w:rPr>
              <w:t>八年级</w:t>
            </w:r>
            <w:r>
              <w:rPr>
                <w:rFonts w:hint="eastAsia" w:ascii="仿宋" w:hAnsi="仿宋" w:eastAsia="仿宋" w:cs="仿宋"/>
                <w:kern w:val="0"/>
                <w:szCs w:val="21"/>
                <w:lang w:eastAsia="zh-CN"/>
              </w:rPr>
              <w:t>（</w:t>
            </w:r>
            <w:r>
              <w:rPr>
                <w:rFonts w:hint="eastAsia" w:ascii="仿宋" w:hAnsi="仿宋" w:eastAsia="仿宋" w:cs="仿宋"/>
                <w:kern w:val="0"/>
                <w:szCs w:val="21"/>
              </w:rPr>
              <w:t>上</w:t>
            </w:r>
            <w:r>
              <w:rPr>
                <w:rFonts w:hint="eastAsia" w:ascii="仿宋" w:hAnsi="仿宋" w:eastAsia="仿宋" w:cs="仿宋"/>
                <w:kern w:val="0"/>
                <w:szCs w:val="21"/>
                <w:lang w:eastAsia="zh-CN"/>
              </w:rPr>
              <w:t>、</w:t>
            </w:r>
            <w:r>
              <w:rPr>
                <w:rFonts w:hint="eastAsia" w:ascii="仿宋" w:hAnsi="仿宋" w:eastAsia="仿宋" w:cs="仿宋"/>
                <w:kern w:val="0"/>
                <w:szCs w:val="21"/>
              </w:rPr>
              <w:t>下册</w:t>
            </w:r>
            <w:r>
              <w:rPr>
                <w:rFonts w:hint="eastAsia" w:ascii="仿宋" w:hAnsi="仿宋" w:eastAsia="仿宋" w:cs="仿宋"/>
                <w:kern w:val="0"/>
                <w:szCs w:val="21"/>
                <w:lang w:eastAsia="zh-CN"/>
              </w:rPr>
              <w:t>）</w:t>
            </w:r>
          </w:p>
        </w:tc>
        <w:tc>
          <w:tcPr>
            <w:tcW w:w="1993" w:type="dxa"/>
            <w:tcBorders>
              <w:top w:val="single" w:color="000000" w:sz="4" w:space="0"/>
              <w:left w:val="single" w:color="000000" w:sz="4" w:space="0"/>
              <w:bottom w:val="single" w:color="000000" w:sz="4" w:space="0"/>
              <w:right w:val="single" w:color="000000" w:sz="4" w:space="0"/>
            </w:tcBorders>
            <w:vAlign w:val="center"/>
          </w:tcPr>
          <w:p w14:paraId="5B71EBDC">
            <w:pPr>
              <w:widowControl/>
              <w:jc w:val="center"/>
              <w:rPr>
                <w:rFonts w:hint="eastAsia" w:ascii="仿宋" w:hAnsi="仿宋" w:eastAsia="仿宋" w:cs="仿宋"/>
                <w:kern w:val="0"/>
                <w:szCs w:val="21"/>
              </w:rPr>
            </w:pPr>
            <w:r>
              <w:rPr>
                <w:rFonts w:hint="eastAsia" w:ascii="仿宋" w:hAnsi="仿宋" w:eastAsia="仿宋" w:cs="仿宋"/>
                <w:kern w:val="0"/>
                <w:szCs w:val="21"/>
              </w:rPr>
              <w:t>人民教育出版社</w:t>
            </w:r>
          </w:p>
        </w:tc>
        <w:tc>
          <w:tcPr>
            <w:tcW w:w="1995" w:type="dxa"/>
            <w:tcBorders>
              <w:top w:val="single" w:color="000000" w:sz="4" w:space="0"/>
              <w:left w:val="single" w:color="000000" w:sz="4" w:space="0"/>
              <w:bottom w:val="single" w:color="000000" w:sz="4" w:space="0"/>
              <w:right w:val="single" w:color="000000" w:sz="4" w:space="0"/>
            </w:tcBorders>
            <w:vAlign w:val="center"/>
          </w:tcPr>
          <w:p w14:paraId="5A5518C5">
            <w:pPr>
              <w:widowControl/>
              <w:jc w:val="center"/>
              <w:rPr>
                <w:rFonts w:hint="eastAsia" w:ascii="仿宋" w:hAnsi="仿宋" w:eastAsia="仿宋" w:cs="仿宋"/>
                <w:kern w:val="0"/>
                <w:szCs w:val="21"/>
              </w:rPr>
            </w:pPr>
            <w:r>
              <w:rPr>
                <w:rFonts w:hint="eastAsia" w:ascii="仿宋" w:hAnsi="仿宋" w:eastAsia="仿宋" w:cs="仿宋"/>
                <w:kern w:val="0"/>
                <w:szCs w:val="21"/>
              </w:rPr>
              <w:t>2025年6月第1版</w:t>
            </w:r>
          </w:p>
        </w:tc>
        <w:tc>
          <w:tcPr>
            <w:tcW w:w="1995" w:type="dxa"/>
            <w:tcBorders>
              <w:top w:val="single" w:color="000000" w:sz="4" w:space="0"/>
              <w:left w:val="single" w:color="000000" w:sz="4" w:space="0"/>
              <w:bottom w:val="single" w:color="000000" w:sz="4" w:space="0"/>
              <w:right w:val="single" w:color="000000" w:sz="4" w:space="0"/>
            </w:tcBorders>
            <w:vAlign w:val="center"/>
          </w:tcPr>
          <w:p w14:paraId="04A8DE60">
            <w:pPr>
              <w:widowControl/>
              <w:jc w:val="center"/>
              <w:rPr>
                <w:rFonts w:hint="eastAsia" w:ascii="仿宋" w:hAnsi="仿宋" w:eastAsia="仿宋" w:cs="仿宋"/>
                <w:kern w:val="0"/>
                <w:szCs w:val="21"/>
              </w:rPr>
            </w:pPr>
            <w:r>
              <w:rPr>
                <w:rFonts w:hint="eastAsia" w:ascii="仿宋" w:hAnsi="仿宋" w:eastAsia="仿宋" w:cs="仿宋"/>
                <w:kern w:val="0"/>
                <w:szCs w:val="21"/>
              </w:rPr>
              <w:t>2025年10月第1版</w:t>
            </w:r>
          </w:p>
        </w:tc>
      </w:tr>
      <w:tr w14:paraId="1D5B8920">
        <w:tblPrEx>
          <w:tblCellMar>
            <w:top w:w="0" w:type="dxa"/>
            <w:left w:w="108" w:type="dxa"/>
            <w:bottom w:w="0" w:type="dxa"/>
            <w:right w:w="108" w:type="dxa"/>
          </w:tblCellMar>
        </w:tblPrEx>
        <w:trPr>
          <w:trHeight w:val="883" w:hRule="exact"/>
          <w:jc w:val="center"/>
        </w:trPr>
        <w:tc>
          <w:tcPr>
            <w:tcW w:w="1274" w:type="dxa"/>
            <w:tcBorders>
              <w:top w:val="single" w:color="000000" w:sz="4" w:space="0"/>
              <w:left w:val="single" w:color="000000" w:sz="4" w:space="0"/>
              <w:bottom w:val="single" w:color="000000" w:sz="4" w:space="0"/>
              <w:right w:val="single" w:color="000000" w:sz="4" w:space="0"/>
            </w:tcBorders>
            <w:vAlign w:val="center"/>
          </w:tcPr>
          <w:p w14:paraId="7970FB46">
            <w:pPr>
              <w:widowControl/>
              <w:jc w:val="center"/>
              <w:rPr>
                <w:rFonts w:hint="eastAsia" w:ascii="仿宋" w:hAnsi="仿宋" w:eastAsia="仿宋" w:cs="仿宋"/>
                <w:szCs w:val="21"/>
              </w:rPr>
            </w:pPr>
            <w:r>
              <w:rPr>
                <w:rFonts w:hint="eastAsia" w:ascii="仿宋" w:hAnsi="仿宋" w:eastAsia="仿宋" w:cs="仿宋"/>
                <w:szCs w:val="21"/>
              </w:rPr>
              <w:t>初中数学</w:t>
            </w:r>
          </w:p>
        </w:tc>
        <w:tc>
          <w:tcPr>
            <w:tcW w:w="1253" w:type="dxa"/>
            <w:tcBorders>
              <w:top w:val="single" w:color="000000" w:sz="4" w:space="0"/>
              <w:left w:val="single" w:color="000000" w:sz="4" w:space="0"/>
              <w:bottom w:val="single" w:color="000000" w:sz="4" w:space="0"/>
              <w:right w:val="single" w:color="000000" w:sz="4" w:space="0"/>
            </w:tcBorders>
            <w:vAlign w:val="center"/>
          </w:tcPr>
          <w:p w14:paraId="13A2F7CA">
            <w:pPr>
              <w:widowControl/>
              <w:jc w:val="center"/>
              <w:rPr>
                <w:rFonts w:hint="eastAsia" w:ascii="仿宋" w:hAnsi="仿宋" w:eastAsia="仿宋" w:cs="仿宋"/>
                <w:szCs w:val="21"/>
              </w:rPr>
            </w:pPr>
            <w:r>
              <w:rPr>
                <w:rFonts w:hint="eastAsia" w:ascii="仿宋" w:hAnsi="仿宋" w:eastAsia="仿宋" w:cs="仿宋"/>
                <w:szCs w:val="21"/>
              </w:rPr>
              <w:t>数学</w:t>
            </w:r>
          </w:p>
        </w:tc>
        <w:tc>
          <w:tcPr>
            <w:tcW w:w="1347" w:type="dxa"/>
            <w:tcBorders>
              <w:top w:val="single" w:color="000000" w:sz="4" w:space="0"/>
              <w:left w:val="single" w:color="000000" w:sz="4" w:space="0"/>
              <w:bottom w:val="single" w:color="000000" w:sz="4" w:space="0"/>
              <w:right w:val="single" w:color="000000" w:sz="4" w:space="0"/>
            </w:tcBorders>
            <w:vAlign w:val="center"/>
          </w:tcPr>
          <w:p w14:paraId="608EF9F8">
            <w:pPr>
              <w:widowControl/>
              <w:jc w:val="center"/>
              <w:rPr>
                <w:rFonts w:hint="eastAsia" w:ascii="仿宋" w:hAnsi="仿宋" w:eastAsia="仿宋" w:cs="仿宋"/>
                <w:szCs w:val="21"/>
              </w:rPr>
            </w:pPr>
            <w:r>
              <w:rPr>
                <w:rFonts w:hint="eastAsia" w:ascii="仿宋" w:hAnsi="仿宋" w:eastAsia="仿宋" w:cs="仿宋"/>
                <w:kern w:val="0"/>
                <w:szCs w:val="21"/>
              </w:rPr>
              <w:t>八年级</w:t>
            </w:r>
            <w:r>
              <w:rPr>
                <w:rFonts w:hint="eastAsia" w:ascii="仿宋" w:hAnsi="仿宋" w:eastAsia="仿宋" w:cs="仿宋"/>
                <w:kern w:val="0"/>
                <w:szCs w:val="21"/>
                <w:lang w:eastAsia="zh-CN"/>
              </w:rPr>
              <w:t>（</w:t>
            </w:r>
            <w:r>
              <w:rPr>
                <w:rFonts w:hint="eastAsia" w:ascii="仿宋" w:hAnsi="仿宋" w:eastAsia="仿宋" w:cs="仿宋"/>
                <w:kern w:val="0"/>
                <w:szCs w:val="21"/>
              </w:rPr>
              <w:t>上</w:t>
            </w:r>
            <w:r>
              <w:rPr>
                <w:rFonts w:hint="eastAsia" w:ascii="仿宋" w:hAnsi="仿宋" w:eastAsia="仿宋" w:cs="仿宋"/>
                <w:kern w:val="0"/>
                <w:szCs w:val="21"/>
                <w:lang w:eastAsia="zh-CN"/>
              </w:rPr>
              <w:t>、</w:t>
            </w:r>
            <w:r>
              <w:rPr>
                <w:rFonts w:hint="eastAsia" w:ascii="仿宋" w:hAnsi="仿宋" w:eastAsia="仿宋" w:cs="仿宋"/>
                <w:kern w:val="0"/>
                <w:szCs w:val="21"/>
              </w:rPr>
              <w:t>下册</w:t>
            </w:r>
            <w:r>
              <w:rPr>
                <w:rFonts w:hint="eastAsia" w:ascii="仿宋" w:hAnsi="仿宋" w:eastAsia="仿宋" w:cs="仿宋"/>
                <w:kern w:val="0"/>
                <w:szCs w:val="21"/>
                <w:lang w:eastAsia="zh-CN"/>
              </w:rPr>
              <w:t>）</w:t>
            </w:r>
          </w:p>
        </w:tc>
        <w:tc>
          <w:tcPr>
            <w:tcW w:w="1993" w:type="dxa"/>
            <w:tcBorders>
              <w:top w:val="single" w:color="000000" w:sz="4" w:space="0"/>
              <w:left w:val="single" w:color="000000" w:sz="4" w:space="0"/>
              <w:bottom w:val="single" w:color="000000" w:sz="4" w:space="0"/>
              <w:right w:val="single" w:color="000000" w:sz="4" w:space="0"/>
            </w:tcBorders>
            <w:vAlign w:val="center"/>
          </w:tcPr>
          <w:p w14:paraId="7FAD7313">
            <w:pPr>
              <w:widowControl/>
              <w:jc w:val="center"/>
              <w:rPr>
                <w:rFonts w:hint="eastAsia" w:ascii="仿宋" w:hAnsi="仿宋" w:eastAsia="仿宋" w:cs="仿宋"/>
                <w:szCs w:val="21"/>
              </w:rPr>
            </w:pPr>
            <w:r>
              <w:rPr>
                <w:rFonts w:hint="eastAsia" w:ascii="仿宋" w:hAnsi="仿宋" w:eastAsia="仿宋" w:cs="仿宋"/>
                <w:kern w:val="0"/>
                <w:szCs w:val="21"/>
              </w:rPr>
              <w:t>人民教育出版社</w:t>
            </w:r>
          </w:p>
        </w:tc>
        <w:tc>
          <w:tcPr>
            <w:tcW w:w="1995" w:type="dxa"/>
            <w:tcBorders>
              <w:top w:val="single" w:color="000000" w:sz="4" w:space="0"/>
              <w:left w:val="single" w:color="000000" w:sz="4" w:space="0"/>
              <w:bottom w:val="single" w:color="000000" w:sz="4" w:space="0"/>
              <w:right w:val="single" w:color="000000" w:sz="4" w:space="0"/>
            </w:tcBorders>
            <w:vAlign w:val="center"/>
          </w:tcPr>
          <w:p w14:paraId="7077FE5A">
            <w:pPr>
              <w:widowControl/>
              <w:jc w:val="center"/>
              <w:rPr>
                <w:rFonts w:hint="eastAsia" w:ascii="仿宋" w:hAnsi="仿宋" w:eastAsia="仿宋" w:cs="仿宋"/>
                <w:szCs w:val="21"/>
              </w:rPr>
            </w:pPr>
            <w:r>
              <w:rPr>
                <w:rFonts w:hint="eastAsia" w:ascii="仿宋" w:hAnsi="仿宋" w:eastAsia="仿宋" w:cs="仿宋"/>
                <w:kern w:val="0"/>
                <w:szCs w:val="21"/>
              </w:rPr>
              <w:t>2025年6月第1版</w:t>
            </w:r>
          </w:p>
        </w:tc>
        <w:tc>
          <w:tcPr>
            <w:tcW w:w="1995" w:type="dxa"/>
            <w:tcBorders>
              <w:top w:val="single" w:color="000000" w:sz="4" w:space="0"/>
              <w:left w:val="single" w:color="000000" w:sz="4" w:space="0"/>
              <w:bottom w:val="single" w:color="000000" w:sz="4" w:space="0"/>
              <w:right w:val="single" w:color="000000" w:sz="4" w:space="0"/>
            </w:tcBorders>
            <w:vAlign w:val="center"/>
          </w:tcPr>
          <w:p w14:paraId="3A6875D8">
            <w:pPr>
              <w:widowControl/>
              <w:jc w:val="center"/>
              <w:rPr>
                <w:rFonts w:hint="eastAsia" w:ascii="仿宋" w:hAnsi="仿宋" w:eastAsia="仿宋" w:cs="仿宋"/>
                <w:kern w:val="0"/>
                <w:szCs w:val="21"/>
              </w:rPr>
            </w:pPr>
            <w:r>
              <w:rPr>
                <w:rFonts w:hint="eastAsia" w:ascii="仿宋" w:hAnsi="仿宋" w:eastAsia="仿宋" w:cs="仿宋"/>
                <w:kern w:val="0"/>
                <w:szCs w:val="21"/>
              </w:rPr>
              <w:t>2025年10月第1版</w:t>
            </w:r>
          </w:p>
        </w:tc>
      </w:tr>
      <w:tr w14:paraId="6E7FC164">
        <w:tblPrEx>
          <w:tblCellMar>
            <w:top w:w="0" w:type="dxa"/>
            <w:left w:w="108" w:type="dxa"/>
            <w:bottom w:w="0" w:type="dxa"/>
            <w:right w:w="108" w:type="dxa"/>
          </w:tblCellMar>
        </w:tblPrEx>
        <w:trPr>
          <w:trHeight w:val="883" w:hRule="exact"/>
          <w:jc w:val="center"/>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C154">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初中英语</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E1A9C">
            <w:pPr>
              <w:widowControl/>
              <w:jc w:val="center"/>
              <w:rPr>
                <w:rFonts w:hint="eastAsia" w:ascii="仿宋" w:hAnsi="仿宋" w:eastAsia="仿宋" w:cs="仿宋"/>
                <w:kern w:val="0"/>
                <w:sz w:val="21"/>
                <w:szCs w:val="21"/>
                <w:lang w:val="en-US" w:eastAsia="zh-CN" w:bidi="ar-SA"/>
              </w:rPr>
            </w:pPr>
            <w:r>
              <w:rPr>
                <w:rFonts w:hint="eastAsia" w:ascii="仿宋" w:hAnsi="仿宋" w:eastAsia="仿宋" w:cs="仿宋"/>
                <w:kern w:val="0"/>
                <w:szCs w:val="21"/>
              </w:rPr>
              <w:t>英语</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68625">
            <w:pPr>
              <w:widowControl/>
              <w:jc w:val="center"/>
              <w:rPr>
                <w:rFonts w:hint="eastAsia" w:ascii="仿宋" w:hAnsi="仿宋" w:eastAsia="仿宋" w:cs="仿宋"/>
                <w:kern w:val="0"/>
                <w:sz w:val="21"/>
                <w:szCs w:val="21"/>
                <w:lang w:val="en-US" w:eastAsia="zh-CN" w:bidi="ar-SA"/>
              </w:rPr>
            </w:pPr>
            <w:r>
              <w:rPr>
                <w:rFonts w:hint="eastAsia" w:ascii="仿宋" w:hAnsi="仿宋" w:eastAsia="仿宋" w:cs="仿宋"/>
                <w:kern w:val="0"/>
                <w:szCs w:val="21"/>
              </w:rPr>
              <w:t>八年级</w:t>
            </w:r>
            <w:r>
              <w:rPr>
                <w:rFonts w:hint="eastAsia" w:ascii="仿宋" w:hAnsi="仿宋" w:eastAsia="仿宋" w:cs="仿宋"/>
                <w:kern w:val="0"/>
                <w:szCs w:val="21"/>
                <w:lang w:eastAsia="zh-CN"/>
              </w:rPr>
              <w:t>（</w:t>
            </w:r>
            <w:r>
              <w:rPr>
                <w:rFonts w:hint="eastAsia" w:ascii="仿宋" w:hAnsi="仿宋" w:eastAsia="仿宋" w:cs="仿宋"/>
                <w:kern w:val="0"/>
                <w:szCs w:val="21"/>
              </w:rPr>
              <w:t>上</w:t>
            </w:r>
            <w:r>
              <w:rPr>
                <w:rFonts w:hint="eastAsia" w:ascii="仿宋" w:hAnsi="仿宋" w:eastAsia="仿宋" w:cs="仿宋"/>
                <w:kern w:val="0"/>
                <w:szCs w:val="21"/>
                <w:lang w:eastAsia="zh-CN"/>
              </w:rPr>
              <w:t>、</w:t>
            </w:r>
            <w:r>
              <w:rPr>
                <w:rFonts w:hint="eastAsia" w:ascii="仿宋" w:hAnsi="仿宋" w:eastAsia="仿宋" w:cs="仿宋"/>
                <w:kern w:val="0"/>
                <w:szCs w:val="21"/>
              </w:rPr>
              <w:t>下册</w:t>
            </w:r>
            <w:r>
              <w:rPr>
                <w:rFonts w:hint="eastAsia" w:ascii="仿宋" w:hAnsi="仿宋" w:eastAsia="仿宋" w:cs="仿宋"/>
                <w:kern w:val="0"/>
                <w:szCs w:val="21"/>
                <w:lang w:eastAsia="zh-CN"/>
              </w:rPr>
              <w:t>）</w:t>
            </w: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E0E00">
            <w:pPr>
              <w:widowControl/>
              <w:jc w:val="center"/>
              <w:rPr>
                <w:rFonts w:hint="eastAsia" w:ascii="仿宋" w:hAnsi="仿宋" w:eastAsia="仿宋" w:cs="仿宋"/>
                <w:kern w:val="0"/>
                <w:sz w:val="21"/>
                <w:szCs w:val="21"/>
                <w:lang w:val="en-US" w:eastAsia="zh-CN" w:bidi="ar-SA"/>
              </w:rPr>
            </w:pPr>
            <w:r>
              <w:rPr>
                <w:rFonts w:hint="eastAsia" w:ascii="仿宋" w:hAnsi="仿宋" w:eastAsia="仿宋" w:cs="仿宋"/>
                <w:kern w:val="0"/>
                <w:szCs w:val="21"/>
              </w:rPr>
              <w:t>人民教育出版社</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B8B96">
            <w:pPr>
              <w:widowControl/>
              <w:jc w:val="center"/>
              <w:rPr>
                <w:rFonts w:hint="eastAsia" w:ascii="仿宋" w:hAnsi="仿宋" w:eastAsia="仿宋" w:cs="仿宋"/>
                <w:kern w:val="0"/>
                <w:sz w:val="21"/>
                <w:szCs w:val="21"/>
                <w:lang w:val="en-US" w:eastAsia="zh-CN" w:bidi="ar-SA"/>
              </w:rPr>
            </w:pPr>
            <w:r>
              <w:rPr>
                <w:rFonts w:hint="eastAsia" w:ascii="仿宋" w:hAnsi="仿宋" w:eastAsia="仿宋" w:cs="仿宋"/>
                <w:kern w:val="0"/>
                <w:szCs w:val="21"/>
              </w:rPr>
              <w:t>2025年7月第1版</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AB8C3">
            <w:pPr>
              <w:widowControl/>
              <w:jc w:val="center"/>
              <w:rPr>
                <w:rFonts w:hint="eastAsia" w:ascii="仿宋" w:hAnsi="仿宋" w:eastAsia="仿宋" w:cs="仿宋"/>
                <w:kern w:val="0"/>
                <w:sz w:val="21"/>
                <w:szCs w:val="21"/>
                <w:lang w:val="en-US" w:eastAsia="zh-CN" w:bidi="ar-SA"/>
              </w:rPr>
            </w:pPr>
            <w:r>
              <w:rPr>
                <w:rFonts w:hint="eastAsia" w:ascii="仿宋" w:hAnsi="仿宋" w:eastAsia="仿宋" w:cs="仿宋"/>
                <w:kern w:val="0"/>
                <w:szCs w:val="21"/>
              </w:rPr>
              <w:t>2025年10月第1版</w:t>
            </w:r>
          </w:p>
        </w:tc>
      </w:tr>
      <w:tr w14:paraId="08425ED2">
        <w:tblPrEx>
          <w:tblCellMar>
            <w:top w:w="0" w:type="dxa"/>
            <w:left w:w="108" w:type="dxa"/>
            <w:bottom w:w="0" w:type="dxa"/>
            <w:right w:w="108" w:type="dxa"/>
          </w:tblCellMar>
        </w:tblPrEx>
        <w:trPr>
          <w:trHeight w:val="883" w:hRule="exact"/>
          <w:jc w:val="center"/>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E64B">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初中道德与法治</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C0071">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道德与法治</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B8028">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kern w:val="0"/>
                <w:szCs w:val="21"/>
              </w:rPr>
              <w:t>八年级</w:t>
            </w:r>
            <w:r>
              <w:rPr>
                <w:rFonts w:hint="eastAsia" w:ascii="仿宋" w:hAnsi="仿宋" w:eastAsia="仿宋" w:cs="仿宋"/>
                <w:kern w:val="0"/>
                <w:szCs w:val="21"/>
                <w:lang w:eastAsia="zh-CN"/>
              </w:rPr>
              <w:t>（</w:t>
            </w:r>
            <w:r>
              <w:rPr>
                <w:rFonts w:hint="eastAsia" w:ascii="仿宋" w:hAnsi="仿宋" w:eastAsia="仿宋" w:cs="仿宋"/>
                <w:kern w:val="0"/>
                <w:szCs w:val="21"/>
              </w:rPr>
              <w:t>上</w:t>
            </w:r>
            <w:r>
              <w:rPr>
                <w:rFonts w:hint="eastAsia" w:ascii="仿宋" w:hAnsi="仿宋" w:eastAsia="仿宋" w:cs="仿宋"/>
                <w:kern w:val="0"/>
                <w:szCs w:val="21"/>
                <w:lang w:eastAsia="zh-CN"/>
              </w:rPr>
              <w:t>、</w:t>
            </w:r>
            <w:r>
              <w:rPr>
                <w:rFonts w:hint="eastAsia" w:ascii="仿宋" w:hAnsi="仿宋" w:eastAsia="仿宋" w:cs="仿宋"/>
                <w:kern w:val="0"/>
                <w:szCs w:val="21"/>
              </w:rPr>
              <w:t>下册</w:t>
            </w:r>
            <w:r>
              <w:rPr>
                <w:rFonts w:hint="eastAsia" w:ascii="仿宋" w:hAnsi="仿宋" w:eastAsia="仿宋" w:cs="仿宋"/>
                <w:kern w:val="0"/>
                <w:szCs w:val="21"/>
                <w:lang w:eastAsia="zh-CN"/>
              </w:rPr>
              <w:t>）</w:t>
            </w: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1E17">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kern w:val="0"/>
                <w:szCs w:val="21"/>
              </w:rPr>
              <w:t>人民教育出版社</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4D45D">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kern w:val="0"/>
                <w:szCs w:val="21"/>
              </w:rPr>
              <w:t>2025年6月第1版</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85911">
            <w:pPr>
              <w:widowControl/>
              <w:jc w:val="center"/>
              <w:rPr>
                <w:rFonts w:hint="eastAsia" w:ascii="仿宋" w:hAnsi="仿宋" w:eastAsia="仿宋" w:cs="仿宋"/>
                <w:kern w:val="0"/>
                <w:sz w:val="21"/>
                <w:szCs w:val="21"/>
                <w:lang w:val="en-US" w:eastAsia="zh-CN" w:bidi="ar-SA"/>
              </w:rPr>
            </w:pPr>
            <w:r>
              <w:rPr>
                <w:rFonts w:hint="eastAsia" w:ascii="仿宋" w:hAnsi="仿宋" w:eastAsia="仿宋" w:cs="仿宋"/>
                <w:kern w:val="0"/>
                <w:szCs w:val="21"/>
              </w:rPr>
              <w:t>2025年10月第1版</w:t>
            </w:r>
          </w:p>
        </w:tc>
      </w:tr>
      <w:tr w14:paraId="0FBCE3C0">
        <w:tblPrEx>
          <w:tblCellMar>
            <w:top w:w="0" w:type="dxa"/>
            <w:left w:w="108" w:type="dxa"/>
            <w:bottom w:w="0" w:type="dxa"/>
            <w:right w:w="108" w:type="dxa"/>
          </w:tblCellMar>
        </w:tblPrEx>
        <w:trPr>
          <w:trHeight w:val="883" w:hRule="exact"/>
          <w:jc w:val="center"/>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EB3A2">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初中历史</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9B9D">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历史</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B356">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八年级</w:t>
            </w:r>
            <w:r>
              <w:rPr>
                <w:rFonts w:hint="eastAsia" w:ascii="仿宋" w:hAnsi="仿宋" w:eastAsia="仿宋" w:cs="仿宋"/>
                <w:szCs w:val="21"/>
                <w:lang w:eastAsia="zh-CN"/>
              </w:rPr>
              <w:t>（</w:t>
            </w:r>
            <w:r>
              <w:rPr>
                <w:rFonts w:hint="eastAsia" w:ascii="仿宋" w:hAnsi="仿宋" w:eastAsia="仿宋" w:cs="仿宋"/>
                <w:szCs w:val="21"/>
              </w:rPr>
              <w:t>上</w:t>
            </w:r>
            <w:r>
              <w:rPr>
                <w:rFonts w:hint="eastAsia" w:ascii="仿宋" w:hAnsi="仿宋" w:eastAsia="仿宋" w:cs="仿宋"/>
                <w:szCs w:val="21"/>
                <w:lang w:eastAsia="zh-CN"/>
              </w:rPr>
              <w:t>、</w:t>
            </w:r>
            <w:r>
              <w:rPr>
                <w:rFonts w:hint="eastAsia" w:ascii="仿宋" w:hAnsi="仿宋" w:eastAsia="仿宋" w:cs="仿宋"/>
                <w:szCs w:val="21"/>
              </w:rPr>
              <w:t>下册</w:t>
            </w:r>
            <w:r>
              <w:rPr>
                <w:rFonts w:hint="eastAsia" w:ascii="仿宋" w:hAnsi="仿宋" w:eastAsia="仿宋" w:cs="仿宋"/>
                <w:szCs w:val="21"/>
                <w:lang w:eastAsia="zh-CN"/>
              </w:rPr>
              <w:t>）</w:t>
            </w: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B342C">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人民教育出版社</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1478">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2017年7月第1版</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CA955">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kern w:val="0"/>
                <w:szCs w:val="21"/>
              </w:rPr>
              <w:t>2025年10月第1版</w:t>
            </w:r>
          </w:p>
        </w:tc>
      </w:tr>
      <w:tr w14:paraId="786C5E85">
        <w:tblPrEx>
          <w:tblCellMar>
            <w:top w:w="0" w:type="dxa"/>
            <w:left w:w="108" w:type="dxa"/>
            <w:bottom w:w="0" w:type="dxa"/>
            <w:right w:w="108" w:type="dxa"/>
          </w:tblCellMar>
        </w:tblPrEx>
        <w:trPr>
          <w:trHeight w:val="883" w:hRule="exact"/>
          <w:jc w:val="center"/>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41463">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初中体育</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B6C7D">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体育与健康</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98CFA">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八年级</w:t>
            </w:r>
            <w:r>
              <w:rPr>
                <w:rFonts w:hint="eastAsia" w:ascii="仿宋" w:hAnsi="仿宋" w:eastAsia="仿宋" w:cs="仿宋"/>
                <w:szCs w:val="21"/>
                <w:lang w:eastAsia="zh-CN"/>
              </w:rPr>
              <w:t>（</w:t>
            </w:r>
            <w:r>
              <w:rPr>
                <w:rFonts w:hint="eastAsia" w:ascii="仿宋" w:hAnsi="仿宋" w:eastAsia="仿宋" w:cs="仿宋"/>
                <w:szCs w:val="21"/>
              </w:rPr>
              <w:t>全一册</w:t>
            </w:r>
            <w:r>
              <w:rPr>
                <w:rFonts w:hint="eastAsia" w:ascii="仿宋" w:hAnsi="仿宋" w:eastAsia="仿宋" w:cs="仿宋"/>
                <w:szCs w:val="21"/>
                <w:lang w:eastAsia="zh-CN"/>
              </w:rPr>
              <w:t>）</w:t>
            </w: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DA061">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华东师范大学出版社</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A80D">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20</w:t>
            </w:r>
            <w:r>
              <w:rPr>
                <w:rFonts w:hint="eastAsia" w:ascii="仿宋" w:hAnsi="仿宋" w:eastAsia="仿宋" w:cs="仿宋"/>
                <w:szCs w:val="21"/>
                <w:lang w:val="en-US" w:eastAsia="zh-CN"/>
              </w:rPr>
              <w:t>25</w:t>
            </w:r>
            <w:r>
              <w:rPr>
                <w:rFonts w:hint="eastAsia" w:ascii="仿宋" w:hAnsi="仿宋" w:eastAsia="仿宋" w:cs="仿宋"/>
                <w:szCs w:val="21"/>
              </w:rPr>
              <w:t>年6月第</w:t>
            </w:r>
            <w:bookmarkStart w:id="0" w:name="_GoBack"/>
            <w:bookmarkEnd w:id="0"/>
            <w:r>
              <w:rPr>
                <w:rFonts w:hint="eastAsia" w:ascii="仿宋" w:hAnsi="仿宋" w:eastAsia="仿宋" w:cs="仿宋"/>
                <w:szCs w:val="21"/>
              </w:rPr>
              <w:t>1版</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162E1">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20</w:t>
            </w:r>
            <w:r>
              <w:rPr>
                <w:rFonts w:hint="eastAsia" w:ascii="仿宋" w:hAnsi="仿宋" w:eastAsia="仿宋" w:cs="仿宋"/>
                <w:szCs w:val="21"/>
                <w:lang w:val="en-US" w:eastAsia="zh-CN"/>
              </w:rPr>
              <w:t>25</w:t>
            </w:r>
            <w:r>
              <w:rPr>
                <w:rFonts w:hint="eastAsia" w:ascii="仿宋" w:hAnsi="仿宋" w:eastAsia="仿宋" w:cs="仿宋"/>
                <w:szCs w:val="21"/>
              </w:rPr>
              <w:t>年6月第1版</w:t>
            </w:r>
          </w:p>
        </w:tc>
      </w:tr>
      <w:tr w14:paraId="65F346AE">
        <w:tblPrEx>
          <w:tblCellMar>
            <w:top w:w="0" w:type="dxa"/>
            <w:left w:w="108" w:type="dxa"/>
            <w:bottom w:w="0" w:type="dxa"/>
            <w:right w:w="108" w:type="dxa"/>
          </w:tblCellMar>
        </w:tblPrEx>
        <w:trPr>
          <w:trHeight w:val="899" w:hRule="exact"/>
          <w:jc w:val="center"/>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656DD">
            <w:pPr>
              <w:widowControl/>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初中音乐</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4D8A3">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艺术音乐</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312B2">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八年级（上、下册）</w:t>
            </w: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095E">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人民教育出版社</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1409">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kern w:val="0"/>
                <w:szCs w:val="21"/>
              </w:rPr>
              <w:t>2025年6月第1版</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BAC19">
            <w:pPr>
              <w:widowControl/>
              <w:jc w:val="center"/>
              <w:rPr>
                <w:rFonts w:hint="eastAsia" w:ascii="仿宋" w:hAnsi="仿宋" w:eastAsia="仿宋" w:cs="仿宋"/>
                <w:kern w:val="2"/>
                <w:sz w:val="21"/>
                <w:szCs w:val="21"/>
                <w:lang w:val="en-US" w:eastAsia="zh-CN" w:bidi="ar-SA"/>
              </w:rPr>
            </w:pPr>
            <w:r>
              <w:rPr>
                <w:rFonts w:hint="eastAsia" w:ascii="仿宋" w:hAnsi="仿宋" w:eastAsia="仿宋" w:cs="仿宋"/>
                <w:kern w:val="0"/>
                <w:szCs w:val="21"/>
              </w:rPr>
              <w:t>2025年</w:t>
            </w:r>
            <w:r>
              <w:rPr>
                <w:rFonts w:hint="eastAsia" w:ascii="仿宋" w:hAnsi="仿宋" w:eastAsia="仿宋" w:cs="仿宋"/>
                <w:kern w:val="0"/>
                <w:szCs w:val="21"/>
                <w:lang w:val="en-US" w:eastAsia="zh-CN"/>
              </w:rPr>
              <w:t>10</w:t>
            </w:r>
            <w:r>
              <w:rPr>
                <w:rFonts w:hint="eastAsia" w:ascii="仿宋" w:hAnsi="仿宋" w:eastAsia="仿宋" w:cs="仿宋"/>
                <w:kern w:val="0"/>
                <w:szCs w:val="21"/>
              </w:rPr>
              <w:t>月第1版</w:t>
            </w:r>
          </w:p>
        </w:tc>
      </w:tr>
    </w:tbl>
    <w:p w14:paraId="4A3432FF">
      <w:pPr>
        <w:widowControl/>
        <w:jc w:val="center"/>
        <w:rPr>
          <w:rFonts w:hint="eastAsia" w:ascii="仿宋" w:hAnsi="仿宋" w:eastAsia="仿宋" w:cs="仿宋"/>
          <w:kern w:val="0"/>
          <w:szCs w:val="21"/>
        </w:rPr>
      </w:pPr>
    </w:p>
    <w:p w14:paraId="38F4CAB7">
      <w:pPr>
        <w:widowControl/>
        <w:jc w:val="center"/>
        <w:rPr>
          <w:rFonts w:hint="eastAsia" w:ascii="CESI仿宋-GB2312" w:hAnsi="CESI仿宋-GB2312" w:eastAsia="CESI仿宋-GB2312" w:cs="CESI仿宋-GB2312"/>
          <w:kern w:val="0"/>
          <w:szCs w:val="21"/>
        </w:rPr>
      </w:pPr>
      <w:r>
        <w:rPr>
          <w:rFonts w:hint="eastAsia" w:ascii="仿宋" w:hAnsi="仿宋" w:eastAsia="仿宋" w:cs="仿宋"/>
          <w:kern w:val="0"/>
          <w:szCs w:val="21"/>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ESI仿宋-GB2312">
    <w:altName w:val="仿宋"/>
    <w:panose1 w:val="00000000000000000000"/>
    <w:charset w:val="86"/>
    <w:family w:val="auto"/>
    <w:pitch w:val="default"/>
    <w:sig w:usb0="00000000" w:usb1="00000000" w:usb2="00000010"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VerticalSpacing w:val="156"/>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D9B48AC"/>
    <w:rsid w:val="0003101F"/>
    <w:rsid w:val="00074032"/>
    <w:rsid w:val="000E1296"/>
    <w:rsid w:val="00117DA3"/>
    <w:rsid w:val="00176532"/>
    <w:rsid w:val="00196441"/>
    <w:rsid w:val="001D5906"/>
    <w:rsid w:val="002067F8"/>
    <w:rsid w:val="002921E8"/>
    <w:rsid w:val="00297578"/>
    <w:rsid w:val="002E6D76"/>
    <w:rsid w:val="003517ED"/>
    <w:rsid w:val="004035EA"/>
    <w:rsid w:val="005365CF"/>
    <w:rsid w:val="00557265"/>
    <w:rsid w:val="00587FC2"/>
    <w:rsid w:val="005900D0"/>
    <w:rsid w:val="005F3F1C"/>
    <w:rsid w:val="00612076"/>
    <w:rsid w:val="00640747"/>
    <w:rsid w:val="00684B9D"/>
    <w:rsid w:val="006A7F95"/>
    <w:rsid w:val="006D7212"/>
    <w:rsid w:val="0078108E"/>
    <w:rsid w:val="00833F5E"/>
    <w:rsid w:val="00892289"/>
    <w:rsid w:val="008931B4"/>
    <w:rsid w:val="008B30DB"/>
    <w:rsid w:val="008C54BB"/>
    <w:rsid w:val="00951C72"/>
    <w:rsid w:val="009554DC"/>
    <w:rsid w:val="00957B77"/>
    <w:rsid w:val="009C7FB7"/>
    <w:rsid w:val="00A03EAB"/>
    <w:rsid w:val="00A33D9D"/>
    <w:rsid w:val="00A36D98"/>
    <w:rsid w:val="00AF482E"/>
    <w:rsid w:val="00AF5969"/>
    <w:rsid w:val="00B03EDB"/>
    <w:rsid w:val="00B12554"/>
    <w:rsid w:val="00B505A2"/>
    <w:rsid w:val="00B87C86"/>
    <w:rsid w:val="00B95552"/>
    <w:rsid w:val="00B957CF"/>
    <w:rsid w:val="00B97D60"/>
    <w:rsid w:val="00BA7481"/>
    <w:rsid w:val="00BB42FB"/>
    <w:rsid w:val="00BE486E"/>
    <w:rsid w:val="00BF4D65"/>
    <w:rsid w:val="00C375B1"/>
    <w:rsid w:val="00C56EB7"/>
    <w:rsid w:val="00CA616C"/>
    <w:rsid w:val="00DB7398"/>
    <w:rsid w:val="00DF07BD"/>
    <w:rsid w:val="00E21E59"/>
    <w:rsid w:val="00E41A83"/>
    <w:rsid w:val="00E60008"/>
    <w:rsid w:val="00E742DD"/>
    <w:rsid w:val="00E869CF"/>
    <w:rsid w:val="00EA73D0"/>
    <w:rsid w:val="00ED066E"/>
    <w:rsid w:val="00EF15CE"/>
    <w:rsid w:val="00F20395"/>
    <w:rsid w:val="00F67C83"/>
    <w:rsid w:val="024F518B"/>
    <w:rsid w:val="03B44E81"/>
    <w:rsid w:val="1AD077EA"/>
    <w:rsid w:val="2177316F"/>
    <w:rsid w:val="26A77695"/>
    <w:rsid w:val="30600BF8"/>
    <w:rsid w:val="314462F8"/>
    <w:rsid w:val="38B63574"/>
    <w:rsid w:val="38D3576E"/>
    <w:rsid w:val="3A16325C"/>
    <w:rsid w:val="3A3C7FB4"/>
    <w:rsid w:val="42390F4B"/>
    <w:rsid w:val="4B541922"/>
    <w:rsid w:val="4D1F688D"/>
    <w:rsid w:val="53061DFB"/>
    <w:rsid w:val="53922364"/>
    <w:rsid w:val="550F233D"/>
    <w:rsid w:val="5F2B48D5"/>
    <w:rsid w:val="60756730"/>
    <w:rsid w:val="60906BC4"/>
    <w:rsid w:val="631B3963"/>
    <w:rsid w:val="64996B5E"/>
    <w:rsid w:val="656332F7"/>
    <w:rsid w:val="66120FBD"/>
    <w:rsid w:val="77482D0E"/>
    <w:rsid w:val="77874C86"/>
    <w:rsid w:val="7C6B0CC8"/>
    <w:rsid w:val="BD9B48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iPriority="9" w:semiHidden="0" w:name="heading 2"/>
    <w:lsdException w:uiPriority="0" w:name="heading 3"/>
    <w:lsdException w:uiPriority="0" w:name="heading 4"/>
    <w:lsdException w:uiPriority="0" w:name="heading 5"/>
    <w:lsdException w:uiPriority="0" w:name="heading 6"/>
    <w:lsdException w:uiPriority="0" w:name="heading 7"/>
    <w:lsdException w:uiPriority="0" w:name="heading 8"/>
    <w:lsdException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9"/>
    <w:pPr>
      <w:keepNext/>
      <w:keepLines/>
      <w:spacing w:before="260" w:after="260" w:line="415" w:lineRule="auto"/>
      <w:outlineLvl w:val="1"/>
    </w:pPr>
    <w:rPr>
      <w:rFonts w:ascii="Times New Roman" w:hAnsi="Times New Roman" w:eastAsia="宋体" w:cs="Times New Roman"/>
      <w:b/>
      <w:bCs/>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0"/>
    <w:rPr>
      <w:b/>
    </w:rPr>
  </w:style>
  <w:style w:type="character" w:customStyle="1" w:styleId="8">
    <w:name w:val="页眉 字符"/>
    <w:basedOn w:val="6"/>
    <w:link w:val="4"/>
    <w:qFormat/>
    <w:uiPriority w:val="0"/>
    <w:rPr>
      <w:rFonts w:asciiTheme="minorHAnsi" w:hAnsiTheme="minorHAnsi" w:eastAsiaTheme="minorEastAsia" w:cstheme="minorBidi"/>
      <w:kern w:val="2"/>
      <w:sz w:val="18"/>
      <w:szCs w:val="18"/>
    </w:rPr>
  </w:style>
  <w:style w:type="character" w:customStyle="1" w:styleId="9">
    <w:name w:val="页脚 字符"/>
    <w:basedOn w:val="6"/>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319</Words>
  <Characters>370</Characters>
  <Lines>5</Lines>
  <Paragraphs>1</Paragraphs>
  <TotalTime>7</TotalTime>
  <ScaleCrop>false</ScaleCrop>
  <LinksUpToDate>false</LinksUpToDate>
  <CharactersWithSpaces>371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2025-06-19T08:07:00Z</dcterms:created>
  <dc:creator>tes</dc:creator>
  <cp:lastModifiedBy>樯薇</cp:lastModifiedBy>
  <dcterms:modified xsi:type="dcterms:W3CDTF">2026-08-07T11:37:30Z</dcterms:modified>
  <dc:title>附件3</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8E59F089E0F3428597F245BC49218A9D_13</vt:lpwstr>
  </property>
  <property fmtid="{D5CDD505-2E9C-101B-9397-08002B2CF9AE}" pid="4" name="KSOTemplateDocerSaveRecord">
    <vt:lpwstr>eyJoZGlkIjoiNzk5N2U1M2JhMDc0ZTk1OTE3ODFiYzg3OTY4OGIwMjIiLCJ1c2VySWQiOiI0OTAyODY1OTcifQ==</vt:lpwstr>
  </property>
</Properties>
</file>