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AA4135">
      <w:pPr>
        <w:widowControl/>
        <w:shd w:val="clear" w:color="auto" w:fill="FFFFFF"/>
        <w:spacing w:line="560" w:lineRule="exact"/>
        <w:jc w:val="left"/>
        <w:outlineLvl w:val="1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5</w:t>
      </w:r>
    </w:p>
    <w:p w14:paraId="288239BC">
      <w:pPr>
        <w:widowControl/>
        <w:shd w:val="clear" w:color="auto" w:fill="FFFFFF"/>
        <w:spacing w:line="560" w:lineRule="exact"/>
        <w:jc w:val="left"/>
        <w:outlineLvl w:val="1"/>
        <w:rPr>
          <w:rFonts w:hint="default" w:ascii="Times New Roman" w:hAnsi="Times New Roman" w:eastAsia="黑体" w:cs="Times New Roman"/>
          <w:bCs/>
          <w:color w:val="auto"/>
          <w:sz w:val="44"/>
          <w:szCs w:val="44"/>
          <w:highlight w:val="none"/>
        </w:rPr>
      </w:pPr>
    </w:p>
    <w:p w14:paraId="1934E092">
      <w:pPr>
        <w:spacing w:line="560" w:lineRule="exact"/>
        <w:jc w:val="center"/>
        <w:rPr>
          <w:rFonts w:hint="default" w:ascii="Times New Roman" w:hAnsi="Times New Roman" w:eastAsia="方正小标宋简体" w:cs="Times New Roman"/>
          <w:color w:val="auto"/>
          <w:spacing w:val="26"/>
          <w:sz w:val="48"/>
          <w:szCs w:val="48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spacing w:val="26"/>
          <w:sz w:val="48"/>
          <w:szCs w:val="48"/>
          <w:highlight w:val="none"/>
        </w:rPr>
        <w:t>湖南省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48"/>
          <w:szCs w:val="48"/>
          <w:highlight w:val="none"/>
        </w:rPr>
        <w:t>202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48"/>
          <w:szCs w:val="48"/>
          <w:highlight w:val="none"/>
          <w:lang w:val="en-US" w:eastAsia="zh-CN"/>
        </w:rPr>
        <w:t>7</w:t>
      </w:r>
      <w:r>
        <w:rPr>
          <w:rFonts w:hint="default" w:ascii="Times New Roman" w:hAnsi="Times New Roman" w:eastAsia="方正小标宋简体" w:cs="Times New Roman"/>
          <w:color w:val="auto"/>
          <w:spacing w:val="26"/>
          <w:sz w:val="48"/>
          <w:szCs w:val="48"/>
          <w:highlight w:val="none"/>
        </w:rPr>
        <w:t>年</w:t>
      </w:r>
      <w:r>
        <w:rPr>
          <w:rFonts w:hint="default" w:ascii="Times New Roman" w:hAnsi="Times New Roman" w:eastAsia="方正小标宋简体" w:cs="Times New Roman"/>
          <w:color w:val="auto"/>
          <w:spacing w:val="26"/>
          <w:sz w:val="48"/>
          <w:szCs w:val="48"/>
          <w:highlight w:val="none"/>
          <w:lang w:val="en-US" w:eastAsia="zh-CN"/>
        </w:rPr>
        <w:t>定向</w:t>
      </w:r>
      <w:r>
        <w:rPr>
          <w:rFonts w:hint="default" w:ascii="Times New Roman" w:hAnsi="Times New Roman" w:eastAsia="方正小标宋简体" w:cs="Times New Roman"/>
          <w:color w:val="auto"/>
          <w:spacing w:val="26"/>
          <w:sz w:val="48"/>
          <w:szCs w:val="48"/>
          <w:highlight w:val="none"/>
        </w:rPr>
        <w:t>选调</w:t>
      </w:r>
      <w:r>
        <w:rPr>
          <w:rFonts w:hint="default" w:ascii="Times New Roman" w:hAnsi="Times New Roman" w:eastAsia="方正小标宋简体" w:cs="Times New Roman"/>
          <w:color w:val="auto"/>
          <w:spacing w:val="26"/>
          <w:sz w:val="48"/>
          <w:szCs w:val="48"/>
          <w:highlight w:val="none"/>
        </w:rPr>
        <w:br w:type="textWrapping"/>
      </w:r>
      <w:r>
        <w:rPr>
          <w:rFonts w:hint="default" w:ascii="Times New Roman" w:hAnsi="Times New Roman" w:eastAsia="方正小标宋简体" w:cs="Times New Roman"/>
          <w:color w:val="auto"/>
          <w:spacing w:val="26"/>
          <w:sz w:val="48"/>
          <w:szCs w:val="48"/>
          <w:highlight w:val="none"/>
        </w:rPr>
        <w:t>报考须知</w:t>
      </w:r>
    </w:p>
    <w:p w14:paraId="07697B47">
      <w:pPr>
        <w:widowControl/>
        <w:shd w:val="clear" w:color="auto" w:fill="FFFFFF"/>
        <w:spacing w:line="560" w:lineRule="exact"/>
        <w:jc w:val="center"/>
        <w:outlineLvl w:val="2"/>
        <w:rPr>
          <w:rFonts w:hint="default" w:ascii="Times New Roman" w:hAnsi="Times New Roman" w:eastAsia="楷体_GB2312" w:cs="Times New Roman"/>
          <w:color w:val="auto"/>
          <w:spacing w:val="4"/>
          <w:sz w:val="36"/>
          <w:szCs w:val="36"/>
          <w:highlight w:val="none"/>
        </w:rPr>
      </w:pPr>
      <w:r>
        <w:rPr>
          <w:rFonts w:hint="default" w:ascii="Times New Roman" w:hAnsi="Times New Roman" w:eastAsia="楷体_GB2312" w:cs="Times New Roman"/>
          <w:color w:val="auto"/>
          <w:spacing w:val="4"/>
          <w:sz w:val="36"/>
          <w:szCs w:val="36"/>
          <w:highlight w:val="none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18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日）</w:t>
      </w:r>
    </w:p>
    <w:p w14:paraId="18838A7D">
      <w:pPr>
        <w:widowControl/>
        <w:shd w:val="clear" w:color="auto" w:fill="FFFFFF"/>
        <w:spacing w:line="560" w:lineRule="exact"/>
        <w:ind w:firstLine="465"/>
        <w:jc w:val="left"/>
        <w:outlineLvl w:val="2"/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</w:pPr>
    </w:p>
    <w:p w14:paraId="526DD2DF">
      <w:pPr>
        <w:spacing w:line="600" w:lineRule="exact"/>
        <w:ind w:firstLine="720" w:firstLineChars="200"/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</w:rPr>
        <w:t>一、</w:t>
      </w:r>
      <w:r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  <w:lang w:eastAsia="zh-CN"/>
        </w:rPr>
        <w:t>关于报名</w:t>
      </w:r>
    </w:p>
    <w:p w14:paraId="48494F3E">
      <w:pPr>
        <w:spacing w:line="600" w:lineRule="exact"/>
        <w:ind w:firstLine="723" w:firstLineChars="200"/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</w:rPr>
        <w:t>1.报名流程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登录湖南人事考试网→点击左侧快速通道“网上报名”→选择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u w:val="none"/>
        </w:rPr>
        <w:t>“湖南省2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u w:val="none"/>
          <w:lang w:val="en-US" w:eastAsia="zh-CN"/>
        </w:rPr>
        <w:t>027年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u w:val="none"/>
        </w:rPr>
        <w:t>选调生报名入口”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→填写报名信息→上传近期清晰免冠证件照片（50KB以下）及相关审核材料→仔细核对报名信息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并确认后提交审核→等待审核→审核通过→打印准考证。</w:t>
      </w:r>
    </w:p>
    <w:p w14:paraId="217F08BF">
      <w:pPr>
        <w:spacing w:line="600" w:lineRule="exact"/>
        <w:ind w:firstLine="723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</w:rPr>
        <w:t>提交报名申请时间：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日9:00至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月2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日1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: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0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。</w:t>
      </w:r>
    </w:p>
    <w:p w14:paraId="4A098529">
      <w:pPr>
        <w:spacing w:line="600" w:lineRule="exact"/>
        <w:ind w:firstLine="723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3.资格初审时间：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日9:00至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日1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:00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。</w:t>
      </w:r>
    </w:p>
    <w:p w14:paraId="7D68299C">
      <w:pPr>
        <w:spacing w:line="600" w:lineRule="exact"/>
        <w:ind w:firstLine="723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4.准考证打印时间：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年1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日9:00至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11日9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:00。</w:t>
      </w:r>
    </w:p>
    <w:p w14:paraId="1E7D48FA">
      <w:pPr>
        <w:spacing w:line="600" w:lineRule="exact"/>
        <w:ind w:firstLine="723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</w:rPr>
        <w:t>.审核材料图片有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</w:rPr>
        <w:t>种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（1）学校审核并盖章的《湖南省202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定向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选调报名推荐表》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详见附件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以下简称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《报名推荐表》）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（2）学信网“教育部学籍在线验证报告”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（3）参军入伍证明（无该项经历者无需上传）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（4）学生干部证明材料（无该项经历者无需上传）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国家法律职业资格证书（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A证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）（无岗位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要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求的无需上传）；（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）其他材料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。注意：图片为JPG格式，每张大小不超过2M，图像清晰；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请勿上传与报名审核无关的图片到报名系统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。</w:t>
      </w:r>
    </w:p>
    <w:p w14:paraId="55C90EEC">
      <w:pPr>
        <w:spacing w:line="600" w:lineRule="exact"/>
        <w:ind w:firstLine="723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</w:rPr>
        <w:t>资料填写。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拟报考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人员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应认真阅读公告，真实、准确填写《报名推荐表》有关信息。注意：①选调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岗位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只能填报一个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②入党时间为支部党员大会接收为中共预备党员之日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③学生干部职务类别以公告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列明范围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为准，任职时间为全日制大学本科、研究生阶段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公告范围之外的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任职经历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不予认可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④考生须以最高学历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对应的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专业报考。</w:t>
      </w:r>
    </w:p>
    <w:p w14:paraId="4AC936FD">
      <w:pPr>
        <w:spacing w:line="600" w:lineRule="exact"/>
        <w:ind w:firstLine="723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7.查看岗位报名人数。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各岗位通过资格审查人数适时在湖南人事考试网公布。9月2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日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上午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将最后一次公布各岗位资格审查通过人数。为避免因时间不足等情况无法完成报名，建议报考人员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结合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公告要求、岗位资格条件、本人专业、意愿和职业规划等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慎重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选择报考岗位，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尽量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不要等到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报名截止前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最后一天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提交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报名。</w:t>
      </w:r>
    </w:p>
    <w:p w14:paraId="15F94A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8.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本次选拔，定向选调与常规选调同步进行，考生只能选择定向选调A类、B类和常规选调三类中的一类报考。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报考人员报考成功后，不可更改报考岗位。</w:t>
      </w:r>
    </w:p>
    <w:p w14:paraId="19FEC1D5">
      <w:pPr>
        <w:spacing w:line="600" w:lineRule="exact"/>
        <w:ind w:firstLine="720" w:firstLineChars="200"/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  <w:lang w:eastAsia="zh-CN"/>
        </w:rPr>
        <w:t>二</w:t>
      </w:r>
      <w:r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</w:rPr>
        <w:t>、</w:t>
      </w:r>
      <w:r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  <w:lang w:eastAsia="zh-CN"/>
        </w:rPr>
        <w:t>关于报考资格</w:t>
      </w:r>
    </w:p>
    <w:p w14:paraId="4EBF3FBE">
      <w:pPr>
        <w:spacing w:line="600" w:lineRule="exact"/>
        <w:ind w:firstLine="723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9.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</w:rPr>
        <w:t>选调对象。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定向A类须为2027年1月1日至7月31日在国内45所高校（见附件1）取得毕业证、学位证的全日制硕士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研究生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及以上学历应届毕业生。定向B类须为2027年1月1日至7月31日在国内147所高校（见附件2）取得毕业证、学位证的全日制本科及以上学历应届毕业生。定向培养、委托培养、在职培养和网络学院、成人教育学院、独立学院、毕业后申请第二学历的毕业生，以及按全日制教育方式培养、但毕业证书明确为“非全日制”的应届毕业生，不列入选调范围。</w:t>
      </w:r>
    </w:p>
    <w:p w14:paraId="1B6A5421">
      <w:pPr>
        <w:spacing w:line="600" w:lineRule="exact"/>
        <w:ind w:firstLine="723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10.学生干部任职经历。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学生干部身份严格按照公告所列范围认定。</w:t>
      </w:r>
    </w:p>
    <w:p w14:paraId="365732D7"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①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在就读高校的与校、院团委、学生会（研究生会）同级的其他学生组织任职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u w:val="none"/>
          <w:lang w:eastAsia="zh-CN"/>
        </w:rPr>
        <w:t>不予认定。</w:t>
      </w:r>
    </w:p>
    <w:p w14:paraId="6731E8C7"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②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公告中所述的“各部部长、副部长”，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仅限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校、院团委、学生会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（研究生会）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内设部门的正、副职负责人。直属机构（或社团）及其内设各部负责人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u w:val="none"/>
          <w:lang w:eastAsia="zh-CN"/>
        </w:rPr>
        <w:t>不予认定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。</w:t>
      </w:r>
    </w:p>
    <w:p w14:paraId="0B007577"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③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在全日制普通高等院校（不含独立学院、专升本）本科及以上就读期间，具备公告所列的学生干部任职经历即可，不要求必须在最高学历就读期间。</w:t>
      </w:r>
    </w:p>
    <w:p w14:paraId="18531220"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④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“一学年”认定以所在高校规定的完整秋季、春季两个学期为准，不等同于一个自然年。</w:t>
      </w:r>
    </w:p>
    <w:p w14:paraId="49500C48">
      <w:pPr>
        <w:spacing w:line="600" w:lineRule="exact"/>
        <w:ind w:firstLine="723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11.专业要求。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所学专业已列入《湖南省2027年选调生选拔专业指导目录》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（见附件7）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的报考人员，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须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严格按照招录岗位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列明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的专业进行报考。</w:t>
      </w:r>
    </w:p>
    <w:p w14:paraId="21DBECE9"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所学专业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虽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列入《湖南省2027年选调生选拔专业指导目录》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但未列入选调岗位专业要求的，不符合报考条件。</w:t>
      </w:r>
    </w:p>
    <w:p w14:paraId="0A62B535">
      <w:pPr>
        <w:spacing w:line="600" w:lineRule="exact"/>
        <w:ind w:firstLine="723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12.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要求取得国家法律职业资格证书（A证）的岗位，考生须在公告发布日之前取得证书，以证书落款时间为准。</w:t>
      </w:r>
    </w:p>
    <w:p w14:paraId="440878E0">
      <w:pPr>
        <w:spacing w:line="600" w:lineRule="exact"/>
        <w:ind w:firstLine="723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13.资格审查。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资格审查分为初审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复审。资格审查贯穿选拔工作的各环节、全过程，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凡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发现报考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人员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有违反选调公告有关规定的，取消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其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选调资格。因未在规定时间内登录报名系统查询资格初审情况，或未按要求提供相关资料，导致报考不成功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，责任由考生自行承担。</w:t>
      </w:r>
    </w:p>
    <w:p w14:paraId="53B4F48B"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初审：对报考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人员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提交的《报名推荐表》和报名信息进行网上资格初审。报考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人员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要及时查询网上资格初审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状态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报名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系统显示“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lang w:eastAsia="zh-CN"/>
        </w:rPr>
        <w:t>报名成功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”的，即资格初审通过，方可参加笔试。</w:t>
      </w:r>
    </w:p>
    <w:p w14:paraId="0BDB7124"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复审：笔试结束后，对入围考生进行资格复审。</w:t>
      </w:r>
    </w:p>
    <w:p w14:paraId="7A671054"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  <w:lang w:eastAsia="zh-CN"/>
        </w:rPr>
        <w:t>三</w:t>
      </w:r>
      <w:r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</w:rPr>
        <w:t>、</w:t>
      </w:r>
      <w:r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  <w:lang w:eastAsia="zh-CN"/>
        </w:rPr>
        <w:t>关于笔试</w:t>
      </w:r>
    </w:p>
    <w:p w14:paraId="3B6C2F02">
      <w:pPr>
        <w:spacing w:line="600" w:lineRule="exact"/>
        <w:ind w:firstLine="723" w:firstLineChars="200"/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14.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笔试时间定在202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10月11日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，主考点设在长沙，在北京、上海、广州、西安、哈尔滨、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成都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个城市各设一个分考点，具体时间、地点及有关事项见准考证。</w:t>
      </w:r>
    </w:p>
    <w:p w14:paraId="5E44DAFB">
      <w:pPr>
        <w:spacing w:line="600" w:lineRule="exact"/>
        <w:ind w:firstLine="723" w:firstLineChars="200"/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15.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笔试最低开考比例为3:1，未达到最低开考比例的岗位，相应核减选调计划。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核减后仍无法达到开考比例的岗位，予以取消，该岗位报考人员可申请改报符合条件的其他岗位。</w:t>
      </w:r>
    </w:p>
    <w:p w14:paraId="74F69539"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  <w:lang w:eastAsia="zh-CN"/>
        </w:rPr>
        <w:t>四</w:t>
      </w:r>
      <w:r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</w:rPr>
        <w:t>、</w:t>
      </w:r>
      <w:r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  <w:lang w:eastAsia="zh-CN"/>
        </w:rPr>
        <w:t>关于面试</w:t>
      </w:r>
    </w:p>
    <w:p w14:paraId="19F6E21A">
      <w:pPr>
        <w:spacing w:line="600" w:lineRule="exact"/>
        <w:ind w:firstLine="723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16.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根据笔试成绩，按照选调计划1:3的比例，分岗位划定面试入围分数线。在笔试最低合格分数线以上，且达到或超过面试入围分数线的考生进入面试。笔试成绩相同的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均入围面试。入围面试的考生进行面试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资格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确认后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方可参加面试。选调岗位招录2人及以上的，面试对象未达到选调计划1:3比例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且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无人递补的，相应核减选调计划。选调岗位只招录1人的，不再核减选调计划。选调岗位实际参加面试人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员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没有形成有效竞争的，报考人员面试成绩必须不低于当场（同一场次、同一个面试考官组、同一套面试题本）形成有效竞争岗位入围考察人员的最低面试分数，方可进入考察。</w:t>
      </w:r>
    </w:p>
    <w:p w14:paraId="392E4485"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  <w:lang w:eastAsia="zh-CN"/>
        </w:rPr>
        <w:t>五</w:t>
      </w:r>
      <w:r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</w:rPr>
        <w:t>、</w:t>
      </w:r>
      <w:r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  <w:lang w:eastAsia="zh-CN"/>
        </w:rPr>
        <w:t>关于考察</w:t>
      </w:r>
    </w:p>
    <w:p w14:paraId="1E6F9CD7">
      <w:pPr>
        <w:spacing w:line="600" w:lineRule="exact"/>
        <w:ind w:firstLine="723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17.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按照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笔试成绩（40%）+面试成绩（60%）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计算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综合成绩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（各项成绩均四舍五入保留小数点后两位）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，选调计划为1—2名的按1:2的比例、3名及以上的按1:1.5的比例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（人数向上取整）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，分岗位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划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定考察入围分数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线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达到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或超过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"/>
        </w:rPr>
        <w:t>考察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入围分数线的考生确定为拟考察对象。综合成绩相同的，均确定为拟考察对象。</w:t>
      </w:r>
    </w:p>
    <w:p w14:paraId="756946F6"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考察采取与拟考察对象面谈、向有关人员了解情况、查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阅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有关资料等方式进行，主要考察其政治素质、道德品行、选调志向、学习成绩、专业素养、社会实践、遵纪守法等方面的情况。同时，按照干部档案审核的有关要求，对考生档案进行严格审核。</w:t>
      </w:r>
    </w:p>
    <w:p w14:paraId="4C1A6A27">
      <w:pPr>
        <w:numPr>
          <w:ilvl w:val="0"/>
          <w:numId w:val="1"/>
        </w:numPr>
        <w:spacing w:line="600" w:lineRule="exact"/>
        <w:ind w:firstLine="720" w:firstLineChars="200"/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  <w:lang w:val="en-US" w:eastAsia="zh-CN"/>
        </w:rPr>
        <w:t>关于体检</w:t>
      </w:r>
    </w:p>
    <w:p w14:paraId="3D67DE93">
      <w:pPr>
        <w:spacing w:line="600" w:lineRule="exact"/>
        <w:ind w:firstLine="723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18.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根据考察情况，按照选调计划1:1的比例确定拟体检对象，统一到长沙体检。综合成绩相同的，按照面试成绩排名。体检参照公务员录用体检的有关规定执行。若考生对体检项目结果有疑问，可在规定期限内提交复检申请，复检只进行一次，在指定医疗机构进行，复检费用由考生承担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1CB8665-13CB-43A4-B172-0E7C07DA80B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BB273B5-6D84-40EA-89C9-7A6C4E6A6DD1}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  <w:embedRegular r:id="rId3" w:fontKey="{BDBE3899-A250-4FDB-8622-2F11AAF17C28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0A049E4D-040E-4F46-B648-DD747F1F037F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443E5AB2-901A-4138-AE0D-6FD66F431FB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F5AD3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A6DA7D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A6DA7D">
                    <w:pPr>
                      <w:pStyle w:val="2"/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FB0A81"/>
    <w:multiLevelType w:val="singleLevel"/>
    <w:tmpl w:val="B7FB0A81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CED"/>
    <w:rsid w:val="006F0CED"/>
    <w:rsid w:val="00C63F47"/>
    <w:rsid w:val="0BD9C54C"/>
    <w:rsid w:val="0ED634E8"/>
    <w:rsid w:val="12A107B7"/>
    <w:rsid w:val="1A9F876A"/>
    <w:rsid w:val="1C3F0074"/>
    <w:rsid w:val="1EFFA0B9"/>
    <w:rsid w:val="22ED463F"/>
    <w:rsid w:val="2514362B"/>
    <w:rsid w:val="297125BE"/>
    <w:rsid w:val="2BF72D20"/>
    <w:rsid w:val="2D9E80B0"/>
    <w:rsid w:val="2FFEA7B1"/>
    <w:rsid w:val="32FB7248"/>
    <w:rsid w:val="37F91EB0"/>
    <w:rsid w:val="3BBBA4A6"/>
    <w:rsid w:val="3BFE4C6D"/>
    <w:rsid w:val="3E7C4085"/>
    <w:rsid w:val="48B7076F"/>
    <w:rsid w:val="4FDFC48A"/>
    <w:rsid w:val="4FFBECD2"/>
    <w:rsid w:val="4FFFC24C"/>
    <w:rsid w:val="51FED7AB"/>
    <w:rsid w:val="59BED08E"/>
    <w:rsid w:val="5BD462C2"/>
    <w:rsid w:val="5BDF2C02"/>
    <w:rsid w:val="5F6F747F"/>
    <w:rsid w:val="5FF2CDC9"/>
    <w:rsid w:val="631B603F"/>
    <w:rsid w:val="633F7331"/>
    <w:rsid w:val="6383752A"/>
    <w:rsid w:val="63FF7577"/>
    <w:rsid w:val="65991A49"/>
    <w:rsid w:val="69FFAC85"/>
    <w:rsid w:val="6BAF8FD4"/>
    <w:rsid w:val="6BFBDD0D"/>
    <w:rsid w:val="6DA66DF3"/>
    <w:rsid w:val="6FBB0756"/>
    <w:rsid w:val="6FDF984F"/>
    <w:rsid w:val="6FFF438D"/>
    <w:rsid w:val="704A09D2"/>
    <w:rsid w:val="73E7E75E"/>
    <w:rsid w:val="757DE146"/>
    <w:rsid w:val="75ED5D32"/>
    <w:rsid w:val="769DF702"/>
    <w:rsid w:val="7BB84841"/>
    <w:rsid w:val="7BB9A3BE"/>
    <w:rsid w:val="7BE43DB5"/>
    <w:rsid w:val="7BEB6164"/>
    <w:rsid w:val="7DB5812D"/>
    <w:rsid w:val="7DEF99B7"/>
    <w:rsid w:val="7E7F9B03"/>
    <w:rsid w:val="7F3A2945"/>
    <w:rsid w:val="7F7C0174"/>
    <w:rsid w:val="7F7D58EC"/>
    <w:rsid w:val="7F7F0950"/>
    <w:rsid w:val="7F7F9264"/>
    <w:rsid w:val="7FF75F0E"/>
    <w:rsid w:val="7FF7FD49"/>
    <w:rsid w:val="7FF9A19D"/>
    <w:rsid w:val="7FFF5679"/>
    <w:rsid w:val="83BF9927"/>
    <w:rsid w:val="9FFFE688"/>
    <w:rsid w:val="A9EBFBE3"/>
    <w:rsid w:val="B2A5E76F"/>
    <w:rsid w:val="B3FF33C5"/>
    <w:rsid w:val="BA7B23C6"/>
    <w:rsid w:val="BBF6689D"/>
    <w:rsid w:val="BD775458"/>
    <w:rsid w:val="BE7E4927"/>
    <w:rsid w:val="BEF5773A"/>
    <w:rsid w:val="BFED6625"/>
    <w:rsid w:val="BFFFD5AE"/>
    <w:rsid w:val="C6CB7310"/>
    <w:rsid w:val="CFFF5DFF"/>
    <w:rsid w:val="D15E1826"/>
    <w:rsid w:val="D7FFFBDA"/>
    <w:rsid w:val="DDF8FC89"/>
    <w:rsid w:val="DF55E648"/>
    <w:rsid w:val="DF6F9957"/>
    <w:rsid w:val="DFAE7091"/>
    <w:rsid w:val="DFEFD79F"/>
    <w:rsid w:val="E2DEC935"/>
    <w:rsid w:val="E7EE0C51"/>
    <w:rsid w:val="ED6DB5E8"/>
    <w:rsid w:val="EDF43D9F"/>
    <w:rsid w:val="EDF8B56A"/>
    <w:rsid w:val="F59FC376"/>
    <w:rsid w:val="F5BFF0A4"/>
    <w:rsid w:val="F6E9D2F0"/>
    <w:rsid w:val="F7BFFA73"/>
    <w:rsid w:val="F7DF8968"/>
    <w:rsid w:val="FAFEDE89"/>
    <w:rsid w:val="FB6E079A"/>
    <w:rsid w:val="FBAE485E"/>
    <w:rsid w:val="FBBF3B2A"/>
    <w:rsid w:val="FBDEFB59"/>
    <w:rsid w:val="FBFF563F"/>
    <w:rsid w:val="FD3A7ACB"/>
    <w:rsid w:val="FDFF3797"/>
    <w:rsid w:val="FE734873"/>
    <w:rsid w:val="FEAB4C37"/>
    <w:rsid w:val="FF9DF5FB"/>
    <w:rsid w:val="FFF7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2404</Words>
  <Characters>2530</Characters>
  <Lines>10</Lines>
  <Paragraphs>2</Paragraphs>
  <TotalTime>0</TotalTime>
  <ScaleCrop>false</ScaleCrop>
  <LinksUpToDate>false</LinksUpToDate>
  <CharactersWithSpaces>2530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2024-11-25T15:13:00Z</dcterms:created>
  <dc:creator>张罗西</dc:creator>
  <cp:lastModifiedBy>陈浩</cp:lastModifiedBy>
  <cp:lastPrinted>2026-09-20T08:24:00Z</cp:lastPrinted>
  <dcterms:modified xsi:type="dcterms:W3CDTF">2026-09-18T13:32:00Z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9193CE6768724225812FF32583A16F65_13</vt:lpwstr>
  </property>
  <property fmtid="{D5CDD505-2E9C-101B-9397-08002B2CF9AE}" pid="4" name="KSOTemplateDocerSaveRecord">
    <vt:lpwstr>eyJoZGlkIjoiNWFhNjg2MmY3NzZmOWI2ZDExZDQ4ZDNkYWVkOTkyYTIiLCJ1c2VySWQiOiIzNzM5MjkwOTEifQ==</vt:lpwstr>
  </property>
</Properties>
</file>