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9BF7">
      <w:pPr>
        <w:jc w:val="center"/>
        <w:rPr>
          <w:rFonts w:ascii="宋体" w:hAnsi="宋体" w:eastAsia="宋体"/>
          <w:b/>
          <w:sz w:val="32"/>
          <w:szCs w:val="32"/>
        </w:rPr>
      </w:pPr>
      <w:r>
        <w:rPr>
          <w:rFonts w:hint="eastAsia" w:ascii="宋体" w:hAnsi="宋体" w:eastAsia="宋体"/>
          <w:b/>
          <w:sz w:val="32"/>
          <w:szCs w:val="32"/>
        </w:rPr>
        <w:t>党委学工部 党委研工部 人事处</w:t>
      </w:r>
    </w:p>
    <w:p w14:paraId="0D05514E">
      <w:pPr>
        <w:jc w:val="center"/>
        <w:rPr>
          <w:rFonts w:ascii="宋体" w:hAnsi="宋体" w:eastAsia="宋体"/>
          <w:b/>
          <w:sz w:val="32"/>
          <w:szCs w:val="32"/>
        </w:rPr>
      </w:pPr>
      <w:r>
        <w:rPr>
          <w:rFonts w:hint="eastAsia" w:ascii="宋体" w:hAnsi="宋体" w:eastAsia="宋体"/>
          <w:b/>
          <w:sz w:val="32"/>
          <w:szCs w:val="32"/>
        </w:rPr>
        <w:t>关于辅导员助理的管理规定（</w:t>
      </w:r>
      <w:r>
        <w:rPr>
          <w:rFonts w:hint="eastAsia" w:ascii="宋体" w:hAnsi="宋体" w:eastAsia="宋体"/>
          <w:b/>
          <w:sz w:val="32"/>
          <w:szCs w:val="32"/>
          <w:lang w:val="en-US" w:eastAsia="zh-CN"/>
        </w:rPr>
        <w:t>定稿</w:t>
      </w:r>
      <w:r>
        <w:rPr>
          <w:rFonts w:hint="eastAsia" w:ascii="宋体" w:hAnsi="宋体" w:eastAsia="宋体"/>
          <w:b/>
          <w:sz w:val="32"/>
          <w:szCs w:val="32"/>
        </w:rPr>
        <w:t>）</w:t>
      </w:r>
    </w:p>
    <w:p w14:paraId="498E15A0">
      <w:pPr>
        <w:jc w:val="center"/>
        <w:rPr>
          <w:rFonts w:ascii="宋体" w:hAnsi="宋体" w:eastAsia="宋体"/>
          <w:b/>
          <w:sz w:val="32"/>
          <w:szCs w:val="32"/>
        </w:rPr>
      </w:pPr>
      <w:r>
        <w:rPr>
          <w:rFonts w:hint="eastAsia" w:ascii="宋体" w:hAnsi="宋体" w:eastAsia="宋体"/>
          <w:b/>
          <w:sz w:val="32"/>
          <w:szCs w:val="32"/>
        </w:rPr>
        <w:t>第一章  总则</w:t>
      </w:r>
    </w:p>
    <w:p w14:paraId="2AD6C443">
      <w:pPr>
        <w:rPr>
          <w:rFonts w:ascii="宋体" w:hAnsi="宋体" w:eastAsia="宋体"/>
          <w:sz w:val="32"/>
          <w:szCs w:val="32"/>
        </w:rPr>
      </w:pPr>
      <w:r>
        <w:rPr>
          <w:rFonts w:hint="eastAsia" w:ascii="宋体" w:hAnsi="宋体" w:eastAsia="宋体"/>
          <w:b/>
          <w:sz w:val="32"/>
          <w:szCs w:val="32"/>
        </w:rPr>
        <w:t xml:space="preserve">第一条 </w:t>
      </w:r>
      <w:r>
        <w:rPr>
          <w:rFonts w:ascii="宋体" w:hAnsi="宋体" w:eastAsia="宋体"/>
          <w:b/>
          <w:sz w:val="32"/>
          <w:szCs w:val="32"/>
        </w:rPr>
        <w:t xml:space="preserve"> </w:t>
      </w:r>
      <w:r>
        <w:rPr>
          <w:rFonts w:hint="eastAsia" w:ascii="宋体" w:hAnsi="宋体" w:eastAsia="宋体"/>
          <w:sz w:val="32"/>
          <w:szCs w:val="32"/>
        </w:rPr>
        <w:t>为加强和改进新时代高校思想政治教育工作，提高学生教育管理质效，依据《教育部关于做好研究生担任助研、助教、助管和学生辅导员工作的意见》（教研〔</w:t>
      </w:r>
      <w:r>
        <w:rPr>
          <w:rFonts w:ascii="宋体" w:hAnsi="宋体" w:eastAsia="宋体"/>
          <w:sz w:val="32"/>
          <w:szCs w:val="32"/>
        </w:rPr>
        <w:t>2014〕6号</w:t>
      </w:r>
      <w:r>
        <w:rPr>
          <w:rFonts w:hint="eastAsia" w:ascii="宋体" w:hAnsi="宋体" w:eastAsia="宋体"/>
          <w:sz w:val="32"/>
          <w:szCs w:val="32"/>
        </w:rPr>
        <w:t>）、《西南科技大学辅导员队伍建设实施办法》（西南科大党委发〔</w:t>
      </w:r>
      <w:r>
        <w:rPr>
          <w:rFonts w:ascii="宋体" w:hAnsi="宋体" w:eastAsia="宋体"/>
          <w:sz w:val="32"/>
          <w:szCs w:val="32"/>
        </w:rPr>
        <w:t>2020〕11号</w:t>
      </w:r>
      <w:r>
        <w:rPr>
          <w:rFonts w:hint="eastAsia" w:ascii="宋体" w:hAnsi="宋体" w:eastAsia="宋体"/>
          <w:sz w:val="32"/>
          <w:szCs w:val="32"/>
        </w:rPr>
        <w:t>），特制订本规定。</w:t>
      </w:r>
    </w:p>
    <w:p w14:paraId="0408A0BB">
      <w:pPr>
        <w:rPr>
          <w:rFonts w:ascii="宋体" w:hAnsi="宋体" w:eastAsia="宋体"/>
          <w:sz w:val="32"/>
          <w:szCs w:val="32"/>
        </w:rPr>
      </w:pPr>
      <w:r>
        <w:rPr>
          <w:rFonts w:hint="eastAsia" w:ascii="宋体" w:hAnsi="宋体" w:eastAsia="宋体"/>
          <w:b/>
          <w:sz w:val="32"/>
          <w:szCs w:val="32"/>
        </w:rPr>
        <w:t xml:space="preserve">第二条 </w:t>
      </w:r>
      <w:r>
        <w:rPr>
          <w:rFonts w:ascii="宋体" w:hAnsi="宋体" w:eastAsia="宋体"/>
          <w:b/>
          <w:sz w:val="32"/>
          <w:szCs w:val="32"/>
        </w:rPr>
        <w:t xml:space="preserve"> </w:t>
      </w:r>
      <w:r>
        <w:rPr>
          <w:rFonts w:hint="eastAsia" w:ascii="宋体" w:hAnsi="宋体" w:eastAsia="宋体"/>
          <w:sz w:val="32"/>
          <w:szCs w:val="32"/>
        </w:rPr>
        <w:t>辅导员助理是指选拔聘任在学院学生工作办公室，协助专职辅导员开展学生日常教育管理工作，具有</w:t>
      </w:r>
      <w:r>
        <w:rPr>
          <w:rFonts w:ascii="宋体" w:hAnsi="宋体" w:eastAsia="宋体"/>
          <w:sz w:val="32"/>
          <w:szCs w:val="32"/>
        </w:rPr>
        <w:t>本</w:t>
      </w:r>
      <w:r>
        <w:rPr>
          <w:rFonts w:hint="eastAsia" w:ascii="宋体" w:hAnsi="宋体" w:eastAsia="宋体"/>
          <w:sz w:val="32"/>
          <w:szCs w:val="32"/>
        </w:rPr>
        <w:t>校学籍的中国籍全日制在读博士、硕士研究生。</w:t>
      </w:r>
    </w:p>
    <w:p w14:paraId="21EA08B2">
      <w:pPr>
        <w:jc w:val="center"/>
        <w:rPr>
          <w:rFonts w:ascii="宋体" w:hAnsi="宋体" w:eastAsia="宋体"/>
          <w:b/>
          <w:sz w:val="32"/>
          <w:szCs w:val="32"/>
        </w:rPr>
      </w:pPr>
      <w:r>
        <w:rPr>
          <w:rFonts w:hint="eastAsia" w:ascii="宋体" w:hAnsi="宋体" w:eastAsia="宋体"/>
          <w:b/>
          <w:sz w:val="32"/>
          <w:szCs w:val="32"/>
        </w:rPr>
        <w:t xml:space="preserve">第二章 </w:t>
      </w:r>
      <w:r>
        <w:rPr>
          <w:rFonts w:ascii="宋体" w:hAnsi="宋体" w:eastAsia="宋体"/>
          <w:b/>
          <w:sz w:val="32"/>
          <w:szCs w:val="32"/>
        </w:rPr>
        <w:t xml:space="preserve"> </w:t>
      </w:r>
      <w:r>
        <w:rPr>
          <w:rFonts w:hint="eastAsia" w:ascii="宋体" w:hAnsi="宋体" w:eastAsia="宋体"/>
          <w:b/>
          <w:sz w:val="32"/>
          <w:szCs w:val="32"/>
        </w:rPr>
        <w:t>选聘条件和程序</w:t>
      </w:r>
    </w:p>
    <w:p w14:paraId="57E679A5">
      <w:pPr>
        <w:rPr>
          <w:rFonts w:ascii="宋体" w:hAnsi="宋体" w:eastAsia="宋体"/>
          <w:sz w:val="32"/>
          <w:szCs w:val="32"/>
        </w:rPr>
      </w:pPr>
      <w:r>
        <w:rPr>
          <w:rFonts w:hint="eastAsia" w:ascii="宋体" w:hAnsi="宋体" w:eastAsia="宋体"/>
          <w:b/>
          <w:sz w:val="32"/>
          <w:szCs w:val="32"/>
        </w:rPr>
        <w:t xml:space="preserve">第三条 </w:t>
      </w:r>
      <w:r>
        <w:rPr>
          <w:rFonts w:ascii="宋体" w:hAnsi="宋体" w:eastAsia="宋体"/>
          <w:b/>
          <w:sz w:val="32"/>
          <w:szCs w:val="32"/>
        </w:rPr>
        <w:t xml:space="preserve"> </w:t>
      </w:r>
      <w:r>
        <w:rPr>
          <w:rFonts w:hint="eastAsia" w:ascii="宋体" w:hAnsi="宋体" w:eastAsia="宋体"/>
          <w:sz w:val="32"/>
          <w:szCs w:val="32"/>
        </w:rPr>
        <w:t>选聘对象的基本条件</w:t>
      </w:r>
    </w:p>
    <w:p w14:paraId="273BE222">
      <w:pPr>
        <w:ind w:firstLine="640" w:firstLineChars="200"/>
        <w:rPr>
          <w:rFonts w:ascii="宋体" w:hAnsi="宋体" w:eastAsia="宋体"/>
          <w:sz w:val="32"/>
          <w:szCs w:val="32"/>
        </w:rPr>
      </w:pPr>
      <w:r>
        <w:rPr>
          <w:rFonts w:ascii="宋体" w:hAnsi="宋体" w:eastAsia="宋体"/>
          <w:sz w:val="32"/>
          <w:szCs w:val="32"/>
        </w:rPr>
        <w:t>(一）热爱大学生思想政治工作，具备从事大学生思想政治工作的基本政治业务素质和身体条件。</w:t>
      </w:r>
    </w:p>
    <w:p w14:paraId="35E8A935">
      <w:pPr>
        <w:ind w:firstLine="640" w:firstLineChars="200"/>
        <w:rPr>
          <w:rFonts w:ascii="宋体" w:hAnsi="宋体" w:eastAsia="宋体"/>
          <w:sz w:val="32"/>
          <w:szCs w:val="32"/>
        </w:rPr>
      </w:pPr>
      <w:r>
        <w:rPr>
          <w:rFonts w:ascii="宋体" w:hAnsi="宋体" w:eastAsia="宋体"/>
          <w:sz w:val="32"/>
          <w:szCs w:val="32"/>
        </w:rPr>
        <w:t>(二）</w:t>
      </w:r>
      <w:r>
        <w:rPr>
          <w:rFonts w:hint="eastAsia" w:ascii="宋体" w:hAnsi="宋体" w:eastAsia="宋体"/>
          <w:sz w:val="32"/>
          <w:szCs w:val="32"/>
        </w:rPr>
        <w:t>具有本校学籍的中国籍全日制在读博士、硕士研究生</w:t>
      </w:r>
      <w:r>
        <w:rPr>
          <w:rFonts w:ascii="宋体" w:hAnsi="宋体" w:eastAsia="宋体"/>
          <w:sz w:val="32"/>
          <w:szCs w:val="32"/>
        </w:rPr>
        <w:t>。</w:t>
      </w:r>
    </w:p>
    <w:p w14:paraId="1E052E3C">
      <w:pPr>
        <w:ind w:firstLine="640" w:firstLineChars="200"/>
        <w:rPr>
          <w:rFonts w:ascii="宋体" w:hAnsi="宋体" w:eastAsia="宋体"/>
          <w:sz w:val="32"/>
          <w:szCs w:val="32"/>
        </w:rPr>
      </w:pPr>
      <w:r>
        <w:rPr>
          <w:rFonts w:ascii="宋体" w:hAnsi="宋体" w:eastAsia="宋体"/>
          <w:sz w:val="32"/>
          <w:szCs w:val="32"/>
        </w:rPr>
        <w:t>(三）</w:t>
      </w:r>
      <w:r>
        <w:rPr>
          <w:rFonts w:hint="eastAsia" w:ascii="宋体" w:hAnsi="宋体" w:eastAsia="宋体"/>
          <w:sz w:val="32"/>
          <w:szCs w:val="32"/>
        </w:rPr>
        <w:t>未聘任研究生“助管”或“助教”岗位。</w:t>
      </w:r>
    </w:p>
    <w:p w14:paraId="6CFE2A2C">
      <w:pPr>
        <w:rPr>
          <w:rFonts w:ascii="宋体" w:hAnsi="宋体" w:eastAsia="宋体"/>
          <w:sz w:val="32"/>
          <w:szCs w:val="32"/>
        </w:rPr>
      </w:pPr>
      <w:r>
        <w:rPr>
          <w:rFonts w:hint="eastAsia" w:ascii="宋体" w:hAnsi="宋体" w:eastAsia="宋体"/>
          <w:b/>
          <w:sz w:val="32"/>
          <w:szCs w:val="32"/>
        </w:rPr>
        <w:t xml:space="preserve">第四条 </w:t>
      </w:r>
      <w:r>
        <w:rPr>
          <w:rFonts w:ascii="宋体" w:hAnsi="宋体" w:eastAsia="宋体"/>
          <w:b/>
          <w:sz w:val="32"/>
          <w:szCs w:val="32"/>
        </w:rPr>
        <w:t xml:space="preserve"> </w:t>
      </w:r>
      <w:r>
        <w:rPr>
          <w:rFonts w:hint="eastAsia" w:ascii="宋体" w:hAnsi="宋体" w:eastAsia="宋体"/>
          <w:sz w:val="32"/>
          <w:szCs w:val="32"/>
        </w:rPr>
        <w:t>党委学工部、</w:t>
      </w:r>
      <w:r>
        <w:rPr>
          <w:rFonts w:ascii="宋体" w:hAnsi="宋体" w:eastAsia="宋体"/>
          <w:sz w:val="32"/>
          <w:szCs w:val="32"/>
        </w:rPr>
        <w:t>党委研工部</w:t>
      </w:r>
      <w:r>
        <w:rPr>
          <w:rFonts w:hint="eastAsia" w:ascii="宋体" w:hAnsi="宋体" w:eastAsia="宋体"/>
          <w:sz w:val="32"/>
          <w:szCs w:val="32"/>
        </w:rPr>
        <w:t>和</w:t>
      </w:r>
      <w:r>
        <w:rPr>
          <w:rFonts w:ascii="宋体" w:hAnsi="宋体" w:eastAsia="宋体"/>
          <w:sz w:val="32"/>
          <w:szCs w:val="32"/>
        </w:rPr>
        <w:t>人事处</w:t>
      </w:r>
      <w:r>
        <w:rPr>
          <w:rFonts w:hint="eastAsia" w:ascii="宋体" w:hAnsi="宋体" w:eastAsia="宋体"/>
          <w:sz w:val="32"/>
          <w:szCs w:val="32"/>
        </w:rPr>
        <w:t>负责指导各学院开展选聘考核，各学院成立选聘考核组，按照公平、公开、公正的原则，开展选聘考核工作。选聘工作原则上在9月集中进行。</w:t>
      </w:r>
    </w:p>
    <w:p w14:paraId="56484C74">
      <w:pPr>
        <w:rPr>
          <w:rFonts w:ascii="宋体" w:hAnsi="宋体" w:eastAsia="宋体"/>
          <w:sz w:val="32"/>
          <w:szCs w:val="32"/>
        </w:rPr>
      </w:pPr>
      <w:r>
        <w:rPr>
          <w:rFonts w:hint="eastAsia" w:ascii="宋体" w:hAnsi="宋体" w:eastAsia="宋体"/>
          <w:b/>
          <w:sz w:val="32"/>
          <w:szCs w:val="32"/>
        </w:rPr>
        <w:t xml:space="preserve">第五条 </w:t>
      </w:r>
      <w:r>
        <w:rPr>
          <w:rFonts w:ascii="宋体" w:hAnsi="宋体" w:eastAsia="宋体"/>
          <w:b/>
          <w:sz w:val="32"/>
          <w:szCs w:val="32"/>
        </w:rPr>
        <w:t xml:space="preserve"> </w:t>
      </w:r>
      <w:r>
        <w:rPr>
          <w:rFonts w:hint="eastAsia" w:ascii="宋体" w:hAnsi="宋体" w:eastAsia="宋体"/>
          <w:sz w:val="32"/>
          <w:szCs w:val="32"/>
        </w:rPr>
        <w:t>选聘的基本程序</w:t>
      </w:r>
    </w:p>
    <w:p w14:paraId="7D8FE269">
      <w:pPr>
        <w:ind w:firstLine="640" w:firstLineChars="200"/>
        <w:rPr>
          <w:rFonts w:ascii="宋体" w:hAnsi="宋体" w:eastAsia="宋体"/>
          <w:sz w:val="32"/>
          <w:szCs w:val="32"/>
        </w:rPr>
      </w:pPr>
      <w:r>
        <w:rPr>
          <w:rFonts w:ascii="宋体" w:hAnsi="宋体" w:eastAsia="宋体"/>
          <w:sz w:val="32"/>
          <w:szCs w:val="32"/>
        </w:rPr>
        <w:t>(一）</w:t>
      </w:r>
      <w:r>
        <w:rPr>
          <w:rFonts w:hint="eastAsia" w:ascii="宋体" w:hAnsi="宋体" w:eastAsia="宋体"/>
          <w:sz w:val="32"/>
          <w:szCs w:val="32"/>
        </w:rPr>
        <w:t>学院选聘考核组向</w:t>
      </w:r>
      <w:r>
        <w:rPr>
          <w:rFonts w:ascii="宋体" w:hAnsi="宋体" w:eastAsia="宋体"/>
          <w:sz w:val="32"/>
          <w:szCs w:val="32"/>
        </w:rPr>
        <w:t>党委学工部</w:t>
      </w:r>
      <w:r>
        <w:rPr>
          <w:rFonts w:hint="eastAsia" w:ascii="宋体" w:hAnsi="宋体" w:eastAsia="宋体"/>
          <w:sz w:val="32"/>
          <w:szCs w:val="32"/>
        </w:rPr>
        <w:t>申请选聘辅导员助理，并将选聘方案（含需求数量、选聘条件、选聘流程等）报</w:t>
      </w:r>
      <w:r>
        <w:rPr>
          <w:rFonts w:ascii="宋体" w:hAnsi="宋体" w:eastAsia="宋体"/>
          <w:sz w:val="32"/>
          <w:szCs w:val="32"/>
        </w:rPr>
        <w:t>党委</w:t>
      </w:r>
      <w:r>
        <w:rPr>
          <w:rFonts w:hint="eastAsia" w:ascii="宋体" w:hAnsi="宋体" w:eastAsia="宋体"/>
          <w:sz w:val="32"/>
          <w:szCs w:val="32"/>
        </w:rPr>
        <w:t>学工部核准；</w:t>
      </w:r>
    </w:p>
    <w:p w14:paraId="51671423">
      <w:pPr>
        <w:ind w:firstLine="640" w:firstLineChars="200"/>
        <w:rPr>
          <w:rFonts w:ascii="宋体" w:hAnsi="宋体" w:eastAsia="宋体"/>
          <w:sz w:val="32"/>
          <w:szCs w:val="32"/>
        </w:rPr>
      </w:pPr>
      <w:r>
        <w:rPr>
          <w:rFonts w:ascii="宋体" w:hAnsi="宋体" w:eastAsia="宋体"/>
          <w:sz w:val="32"/>
          <w:szCs w:val="32"/>
        </w:rPr>
        <w:t>(二）</w:t>
      </w:r>
      <w:r>
        <w:rPr>
          <w:rFonts w:hint="eastAsia" w:ascii="宋体" w:hAnsi="宋体" w:eastAsia="宋体"/>
          <w:sz w:val="32"/>
          <w:szCs w:val="32"/>
        </w:rPr>
        <w:t>党委学工部核准后，</w:t>
      </w:r>
      <w:r>
        <w:rPr>
          <w:rFonts w:ascii="宋体" w:hAnsi="宋体" w:eastAsia="宋体"/>
          <w:sz w:val="32"/>
          <w:szCs w:val="32"/>
        </w:rPr>
        <w:t>学院选聘考核组在校内发布选聘公告</w:t>
      </w:r>
      <w:r>
        <w:rPr>
          <w:rFonts w:hint="eastAsia" w:ascii="宋体" w:hAnsi="宋体" w:eastAsia="宋体"/>
          <w:sz w:val="32"/>
          <w:szCs w:val="32"/>
        </w:rPr>
        <w:t>；</w:t>
      </w:r>
    </w:p>
    <w:p w14:paraId="4196F8CA">
      <w:pPr>
        <w:ind w:firstLine="640" w:firstLineChars="200"/>
        <w:rPr>
          <w:rFonts w:ascii="宋体" w:hAnsi="宋体" w:eastAsia="宋体"/>
          <w:sz w:val="32"/>
          <w:szCs w:val="32"/>
        </w:rPr>
      </w:pPr>
      <w:r>
        <w:rPr>
          <w:rFonts w:ascii="宋体" w:hAnsi="宋体" w:eastAsia="宋体"/>
          <w:sz w:val="32"/>
          <w:szCs w:val="32"/>
        </w:rPr>
        <w:t>(三）符合条件的人员报名并填写选聘登记表</w:t>
      </w:r>
      <w:r>
        <w:rPr>
          <w:rFonts w:hint="eastAsia" w:ascii="宋体" w:hAnsi="宋体" w:eastAsia="宋体"/>
          <w:sz w:val="32"/>
          <w:szCs w:val="32"/>
        </w:rPr>
        <w:t>；</w:t>
      </w:r>
    </w:p>
    <w:p w14:paraId="0E05A6E7">
      <w:pPr>
        <w:ind w:firstLine="640" w:firstLineChars="200"/>
        <w:rPr>
          <w:rFonts w:ascii="宋体" w:hAnsi="宋体" w:eastAsia="宋体"/>
          <w:sz w:val="32"/>
          <w:szCs w:val="32"/>
        </w:rPr>
      </w:pPr>
      <w:r>
        <w:rPr>
          <w:rFonts w:ascii="宋体" w:hAnsi="宋体" w:eastAsia="宋体"/>
          <w:sz w:val="32"/>
          <w:szCs w:val="32"/>
        </w:rPr>
        <w:t>(四）</w:t>
      </w:r>
      <w:r>
        <w:rPr>
          <w:rFonts w:hint="eastAsia" w:ascii="宋体" w:hAnsi="宋体" w:eastAsia="宋体"/>
          <w:sz w:val="32"/>
          <w:szCs w:val="32"/>
        </w:rPr>
        <w:t>研究生导师签署意见；</w:t>
      </w:r>
    </w:p>
    <w:p w14:paraId="0A0C2308">
      <w:pPr>
        <w:ind w:firstLine="640" w:firstLineChars="200"/>
        <w:rPr>
          <w:rFonts w:ascii="宋体" w:hAnsi="宋体" w:eastAsia="宋体"/>
          <w:sz w:val="32"/>
          <w:szCs w:val="32"/>
        </w:rPr>
      </w:pPr>
      <w:r>
        <w:rPr>
          <w:rFonts w:ascii="宋体" w:hAnsi="宋体" w:eastAsia="宋体"/>
          <w:sz w:val="32"/>
          <w:szCs w:val="32"/>
        </w:rPr>
        <w:t>(五）选聘考核组对符合条件的</w:t>
      </w:r>
      <w:r>
        <w:rPr>
          <w:rFonts w:hint="eastAsia" w:ascii="宋体" w:hAnsi="宋体" w:eastAsia="宋体"/>
          <w:sz w:val="32"/>
          <w:szCs w:val="32"/>
        </w:rPr>
        <w:t>人员</w:t>
      </w:r>
      <w:r>
        <w:rPr>
          <w:rFonts w:ascii="宋体" w:hAnsi="宋体" w:eastAsia="宋体"/>
          <w:sz w:val="32"/>
          <w:szCs w:val="32"/>
        </w:rPr>
        <w:t>进行考核,公示选聘结果</w:t>
      </w:r>
      <w:r>
        <w:rPr>
          <w:rFonts w:hint="eastAsia" w:ascii="宋体" w:hAnsi="宋体" w:eastAsia="宋体"/>
          <w:sz w:val="32"/>
          <w:szCs w:val="32"/>
        </w:rPr>
        <w:t>，公示期不低于三天；</w:t>
      </w:r>
    </w:p>
    <w:p w14:paraId="38F7FB89">
      <w:pPr>
        <w:ind w:firstLine="640" w:firstLineChars="200"/>
        <w:rPr>
          <w:rFonts w:ascii="宋体" w:hAnsi="宋体" w:eastAsia="宋体"/>
          <w:sz w:val="32"/>
          <w:szCs w:val="32"/>
        </w:rPr>
      </w:pPr>
      <w:r>
        <w:rPr>
          <w:rFonts w:ascii="宋体" w:hAnsi="宋体" w:eastAsia="宋体"/>
          <w:sz w:val="32"/>
          <w:szCs w:val="32"/>
        </w:rPr>
        <w:t>(</w:t>
      </w:r>
      <w:r>
        <w:rPr>
          <w:rFonts w:hint="eastAsia" w:ascii="宋体" w:hAnsi="宋体" w:eastAsia="宋体"/>
          <w:sz w:val="32"/>
          <w:szCs w:val="32"/>
        </w:rPr>
        <w:t>六</w:t>
      </w:r>
      <w:r>
        <w:rPr>
          <w:rFonts w:ascii="宋体" w:hAnsi="宋体" w:eastAsia="宋体"/>
          <w:sz w:val="32"/>
          <w:szCs w:val="32"/>
        </w:rPr>
        <w:t>）党委学工部、人事处审定入选人员</w:t>
      </w:r>
      <w:r>
        <w:rPr>
          <w:rFonts w:hint="eastAsia" w:ascii="宋体" w:hAnsi="宋体" w:eastAsia="宋体"/>
          <w:sz w:val="32"/>
          <w:szCs w:val="32"/>
        </w:rPr>
        <w:t>，指导学院办理相关手续</w:t>
      </w:r>
      <w:r>
        <w:rPr>
          <w:rFonts w:ascii="宋体" w:hAnsi="宋体" w:eastAsia="宋体"/>
          <w:sz w:val="32"/>
          <w:szCs w:val="32"/>
        </w:rPr>
        <w:t>。</w:t>
      </w:r>
    </w:p>
    <w:p w14:paraId="39CF8F4A">
      <w:pPr>
        <w:jc w:val="center"/>
        <w:rPr>
          <w:rFonts w:ascii="宋体" w:hAnsi="宋体" w:eastAsia="宋体"/>
          <w:b/>
          <w:sz w:val="32"/>
          <w:szCs w:val="32"/>
        </w:rPr>
      </w:pPr>
      <w:r>
        <w:rPr>
          <w:rFonts w:hint="eastAsia" w:ascii="宋体" w:hAnsi="宋体" w:eastAsia="宋体"/>
          <w:b/>
          <w:sz w:val="32"/>
          <w:szCs w:val="32"/>
        </w:rPr>
        <w:t xml:space="preserve">第三章 </w:t>
      </w:r>
      <w:r>
        <w:rPr>
          <w:rFonts w:ascii="宋体" w:hAnsi="宋体" w:eastAsia="宋体"/>
          <w:b/>
          <w:sz w:val="32"/>
          <w:szCs w:val="32"/>
        </w:rPr>
        <w:t xml:space="preserve"> </w:t>
      </w:r>
      <w:r>
        <w:rPr>
          <w:rFonts w:hint="eastAsia" w:ascii="宋体" w:hAnsi="宋体" w:eastAsia="宋体"/>
          <w:b/>
          <w:sz w:val="32"/>
          <w:szCs w:val="32"/>
        </w:rPr>
        <w:t>工作职责</w:t>
      </w:r>
    </w:p>
    <w:p w14:paraId="429CF336">
      <w:pPr>
        <w:rPr>
          <w:rFonts w:ascii="宋体" w:hAnsi="宋体" w:eastAsia="宋体"/>
          <w:sz w:val="32"/>
          <w:szCs w:val="32"/>
        </w:rPr>
      </w:pPr>
      <w:r>
        <w:rPr>
          <w:rFonts w:hint="eastAsia" w:ascii="宋体" w:hAnsi="宋体" w:eastAsia="宋体"/>
          <w:sz w:val="32"/>
          <w:szCs w:val="32"/>
        </w:rPr>
        <w:t xml:space="preserve">第六条 </w:t>
      </w:r>
      <w:r>
        <w:rPr>
          <w:rFonts w:ascii="宋体" w:hAnsi="宋体" w:eastAsia="宋体"/>
          <w:sz w:val="32"/>
          <w:szCs w:val="32"/>
        </w:rPr>
        <w:t xml:space="preserve"> </w:t>
      </w:r>
      <w:r>
        <w:rPr>
          <w:rFonts w:hint="eastAsia" w:ascii="宋体" w:hAnsi="宋体" w:eastAsia="宋体"/>
          <w:sz w:val="32"/>
          <w:szCs w:val="32"/>
        </w:rPr>
        <w:t>辅导员助理协助专职辅导员开展思想理论教育和价值引领、党团和班级建设、学风建设、学生日常事务管理、心理健康教育与咨询工作、网络思想政治教育、校园危机事件应对、职业规划与就业创业指导、理论与实践研究</w:t>
      </w:r>
      <w:r>
        <w:rPr>
          <w:rFonts w:ascii="宋体" w:hAnsi="宋体" w:eastAsia="宋体"/>
          <w:sz w:val="32"/>
          <w:szCs w:val="32"/>
        </w:rPr>
        <w:t>。</w:t>
      </w:r>
    </w:p>
    <w:p w14:paraId="5B0219D9">
      <w:pPr>
        <w:rPr>
          <w:rFonts w:ascii="宋体" w:hAnsi="宋体" w:eastAsia="宋体"/>
          <w:sz w:val="32"/>
          <w:szCs w:val="32"/>
        </w:rPr>
      </w:pPr>
      <w:r>
        <w:rPr>
          <w:rFonts w:hint="eastAsia" w:ascii="宋体" w:hAnsi="宋体" w:eastAsia="宋体"/>
          <w:sz w:val="32"/>
          <w:szCs w:val="32"/>
        </w:rPr>
        <w:t xml:space="preserve">第七条 </w:t>
      </w:r>
      <w:r>
        <w:rPr>
          <w:rFonts w:ascii="宋体" w:hAnsi="宋体" w:eastAsia="宋体"/>
          <w:sz w:val="32"/>
          <w:szCs w:val="32"/>
        </w:rPr>
        <w:t xml:space="preserve"> </w:t>
      </w:r>
      <w:r>
        <w:rPr>
          <w:rFonts w:hint="eastAsia" w:ascii="宋体" w:hAnsi="宋体" w:eastAsia="宋体"/>
          <w:sz w:val="32"/>
          <w:szCs w:val="32"/>
        </w:rPr>
        <w:t>辅导员助理要服从学院关于学生教育管理方面的工作安排，自觉加强师德修养</w:t>
      </w:r>
      <w:r>
        <w:rPr>
          <w:rFonts w:ascii="宋体" w:hAnsi="宋体" w:eastAsia="宋体"/>
          <w:sz w:val="32"/>
          <w:szCs w:val="32"/>
        </w:rPr>
        <w:t>,严格遵守师德规范</w:t>
      </w:r>
      <w:r>
        <w:rPr>
          <w:rFonts w:hint="eastAsia" w:ascii="宋体" w:hAnsi="宋体" w:eastAsia="宋体"/>
          <w:sz w:val="32"/>
          <w:szCs w:val="32"/>
        </w:rPr>
        <w:t>。</w:t>
      </w:r>
    </w:p>
    <w:p w14:paraId="37466504">
      <w:pPr>
        <w:rPr>
          <w:rFonts w:ascii="宋体" w:hAnsi="宋体" w:eastAsia="宋体"/>
          <w:sz w:val="32"/>
          <w:szCs w:val="32"/>
        </w:rPr>
      </w:pPr>
      <w:r>
        <w:rPr>
          <w:rFonts w:hint="eastAsia" w:ascii="宋体" w:hAnsi="宋体" w:eastAsia="宋体"/>
          <w:sz w:val="32"/>
          <w:szCs w:val="32"/>
        </w:rPr>
        <w:t xml:space="preserve">第八条 </w:t>
      </w:r>
      <w:r>
        <w:rPr>
          <w:rFonts w:ascii="宋体" w:hAnsi="宋体" w:eastAsia="宋体"/>
          <w:sz w:val="32"/>
          <w:szCs w:val="32"/>
        </w:rPr>
        <w:t xml:space="preserve"> </w:t>
      </w:r>
      <w:r>
        <w:rPr>
          <w:rFonts w:hint="eastAsia" w:ascii="宋体" w:hAnsi="宋体" w:eastAsia="宋体"/>
          <w:sz w:val="32"/>
          <w:szCs w:val="32"/>
        </w:rPr>
        <w:t>辅导员助理要积极参加学校学院组织的各类辅导员业务培训学习活动</w:t>
      </w:r>
      <w:r>
        <w:rPr>
          <w:rFonts w:ascii="宋体" w:hAnsi="宋体" w:eastAsia="宋体"/>
          <w:sz w:val="32"/>
          <w:szCs w:val="32"/>
        </w:rPr>
        <w:t>,不断提升辅导员专业技能。</w:t>
      </w:r>
    </w:p>
    <w:p w14:paraId="08171A62">
      <w:pPr>
        <w:rPr>
          <w:rFonts w:ascii="宋体" w:hAnsi="宋体" w:eastAsia="宋体"/>
          <w:sz w:val="32"/>
          <w:szCs w:val="32"/>
        </w:rPr>
      </w:pPr>
      <w:bookmarkStart w:id="0" w:name="_GoBack"/>
      <w:bookmarkEnd w:id="0"/>
    </w:p>
    <w:p w14:paraId="08C35B5E">
      <w:pPr>
        <w:jc w:val="center"/>
        <w:rPr>
          <w:rFonts w:ascii="宋体" w:hAnsi="宋体" w:eastAsia="宋体"/>
          <w:b/>
          <w:sz w:val="32"/>
          <w:szCs w:val="32"/>
        </w:rPr>
      </w:pPr>
      <w:r>
        <w:rPr>
          <w:rFonts w:hint="eastAsia" w:ascii="宋体" w:hAnsi="宋体" w:eastAsia="宋体"/>
          <w:b/>
          <w:sz w:val="32"/>
          <w:szCs w:val="32"/>
        </w:rPr>
        <w:t xml:space="preserve">第四章 </w:t>
      </w:r>
      <w:r>
        <w:rPr>
          <w:rFonts w:ascii="宋体" w:hAnsi="宋体" w:eastAsia="宋体"/>
          <w:b/>
          <w:sz w:val="32"/>
          <w:szCs w:val="32"/>
        </w:rPr>
        <w:t xml:space="preserve"> </w:t>
      </w:r>
      <w:r>
        <w:rPr>
          <w:rFonts w:hint="eastAsia" w:ascii="宋体" w:hAnsi="宋体" w:eastAsia="宋体"/>
          <w:b/>
          <w:sz w:val="32"/>
          <w:szCs w:val="32"/>
        </w:rPr>
        <w:t>聘用及待遇</w:t>
      </w:r>
    </w:p>
    <w:p w14:paraId="16DD9372">
      <w:pPr>
        <w:rPr>
          <w:rFonts w:ascii="宋体" w:hAnsi="宋体" w:eastAsia="宋体"/>
          <w:sz w:val="32"/>
          <w:szCs w:val="32"/>
        </w:rPr>
      </w:pPr>
      <w:r>
        <w:rPr>
          <w:rFonts w:hint="eastAsia" w:ascii="宋体" w:hAnsi="宋体" w:eastAsia="宋体"/>
          <w:sz w:val="32"/>
          <w:szCs w:val="32"/>
        </w:rPr>
        <w:t xml:space="preserve">第九条 </w:t>
      </w:r>
      <w:r>
        <w:rPr>
          <w:rFonts w:ascii="宋体" w:hAnsi="宋体" w:eastAsia="宋体"/>
          <w:sz w:val="32"/>
          <w:szCs w:val="32"/>
        </w:rPr>
        <w:t xml:space="preserve"> </w:t>
      </w:r>
      <w:r>
        <w:rPr>
          <w:rFonts w:hint="eastAsia" w:ascii="宋体" w:hAnsi="宋体" w:eastAsia="宋体"/>
          <w:sz w:val="32"/>
          <w:szCs w:val="32"/>
        </w:rPr>
        <w:t>学校与辅导员助理签订非全日制</w:t>
      </w:r>
      <w:r>
        <w:rPr>
          <w:rFonts w:hint="eastAsia" w:ascii="宋体" w:hAnsi="宋体" w:eastAsia="宋体"/>
          <w:sz w:val="32"/>
          <w:szCs w:val="32"/>
          <w:highlight w:val="yellow"/>
        </w:rPr>
        <w:t>劳务</w:t>
      </w:r>
      <w:r>
        <w:rPr>
          <w:rFonts w:hint="eastAsia" w:ascii="宋体" w:hAnsi="宋体" w:eastAsia="宋体"/>
          <w:sz w:val="32"/>
          <w:szCs w:val="32"/>
        </w:rPr>
        <w:t>协议，协议原则上一年一签。有下列情形之一的，不再续订劳动协议：</w:t>
      </w:r>
    </w:p>
    <w:p w14:paraId="3A1F8E72">
      <w:pPr>
        <w:ind w:firstLine="640" w:firstLineChars="200"/>
        <w:rPr>
          <w:rFonts w:ascii="宋体" w:hAnsi="宋体" w:eastAsia="宋体"/>
          <w:sz w:val="32"/>
          <w:szCs w:val="32"/>
        </w:rPr>
      </w:pPr>
      <w:r>
        <w:rPr>
          <w:rFonts w:ascii="宋体" w:hAnsi="宋体" w:eastAsia="宋体"/>
          <w:sz w:val="32"/>
          <w:szCs w:val="32"/>
        </w:rPr>
        <w:t>(一）与用人</w:t>
      </w:r>
      <w:r>
        <w:rPr>
          <w:rFonts w:hint="eastAsia" w:ascii="宋体" w:hAnsi="宋体" w:eastAsia="宋体"/>
          <w:sz w:val="32"/>
          <w:szCs w:val="32"/>
          <w:lang w:val="en-US" w:eastAsia="zh-CN"/>
        </w:rPr>
        <w:t>部门</w:t>
      </w:r>
      <w:r>
        <w:rPr>
          <w:rFonts w:ascii="宋体" w:hAnsi="宋体" w:eastAsia="宋体"/>
          <w:sz w:val="32"/>
          <w:szCs w:val="32"/>
        </w:rPr>
        <w:t>协商一致的</w:t>
      </w:r>
      <w:r>
        <w:rPr>
          <w:rFonts w:hint="eastAsia" w:ascii="宋体" w:hAnsi="宋体" w:eastAsia="宋体"/>
          <w:sz w:val="32"/>
          <w:szCs w:val="32"/>
        </w:rPr>
        <w:t>；</w:t>
      </w:r>
    </w:p>
    <w:p w14:paraId="73F049B4">
      <w:pPr>
        <w:ind w:firstLine="640" w:firstLineChars="200"/>
        <w:rPr>
          <w:rFonts w:ascii="宋体" w:hAnsi="宋体" w:eastAsia="宋体"/>
          <w:sz w:val="32"/>
          <w:szCs w:val="32"/>
        </w:rPr>
      </w:pPr>
      <w:r>
        <w:rPr>
          <w:rFonts w:ascii="宋体" w:hAnsi="宋体" w:eastAsia="宋体"/>
          <w:sz w:val="32"/>
          <w:szCs w:val="32"/>
        </w:rPr>
        <w:t>(二）</w:t>
      </w:r>
      <w:r>
        <w:rPr>
          <w:rFonts w:hint="eastAsia" w:ascii="宋体" w:hAnsi="宋体" w:eastAsia="宋体"/>
          <w:sz w:val="32"/>
          <w:szCs w:val="32"/>
        </w:rPr>
        <w:t>年度</w:t>
      </w:r>
      <w:r>
        <w:rPr>
          <w:rFonts w:ascii="宋体" w:hAnsi="宋体" w:eastAsia="宋体"/>
          <w:sz w:val="32"/>
          <w:szCs w:val="32"/>
        </w:rPr>
        <w:t>考核不合格的</w:t>
      </w:r>
      <w:r>
        <w:rPr>
          <w:rFonts w:hint="eastAsia" w:ascii="宋体" w:hAnsi="宋体" w:eastAsia="宋体"/>
          <w:sz w:val="32"/>
          <w:szCs w:val="32"/>
        </w:rPr>
        <w:t>；</w:t>
      </w:r>
    </w:p>
    <w:p w14:paraId="7FD077F6">
      <w:pPr>
        <w:ind w:firstLine="640" w:firstLineChars="200"/>
        <w:rPr>
          <w:rFonts w:ascii="宋体" w:hAnsi="宋体" w:eastAsia="宋体"/>
          <w:sz w:val="32"/>
          <w:szCs w:val="32"/>
        </w:rPr>
      </w:pPr>
      <w:r>
        <w:rPr>
          <w:rFonts w:ascii="宋体" w:hAnsi="宋体" w:eastAsia="宋体"/>
          <w:sz w:val="32"/>
          <w:szCs w:val="32"/>
        </w:rPr>
        <w:t>(三）达到</w:t>
      </w:r>
      <w:r>
        <w:rPr>
          <w:rFonts w:hint="eastAsia" w:ascii="宋体" w:hAnsi="宋体" w:eastAsia="宋体"/>
          <w:sz w:val="32"/>
          <w:szCs w:val="32"/>
        </w:rPr>
        <w:t>最长学习年限</w:t>
      </w:r>
      <w:r>
        <w:rPr>
          <w:rFonts w:ascii="宋体" w:hAnsi="宋体" w:eastAsia="宋体"/>
          <w:sz w:val="32"/>
          <w:szCs w:val="32"/>
        </w:rPr>
        <w:t>的</w:t>
      </w:r>
      <w:r>
        <w:rPr>
          <w:rFonts w:hint="eastAsia" w:ascii="宋体" w:hAnsi="宋体" w:eastAsia="宋体"/>
          <w:sz w:val="32"/>
          <w:szCs w:val="32"/>
        </w:rPr>
        <w:t>；</w:t>
      </w:r>
    </w:p>
    <w:p w14:paraId="33EC61B8">
      <w:pPr>
        <w:ind w:firstLine="640" w:firstLineChars="200"/>
        <w:rPr>
          <w:rFonts w:ascii="宋体" w:hAnsi="宋体" w:eastAsia="宋体"/>
          <w:sz w:val="32"/>
          <w:szCs w:val="32"/>
        </w:rPr>
      </w:pPr>
      <w:r>
        <w:rPr>
          <w:rFonts w:ascii="宋体" w:hAnsi="宋体" w:eastAsia="宋体"/>
          <w:sz w:val="32"/>
          <w:szCs w:val="32"/>
        </w:rPr>
        <w:t>(四）协议中约定不再续签的其他条款</w:t>
      </w:r>
      <w:r>
        <w:rPr>
          <w:rFonts w:hint="eastAsia" w:ascii="宋体" w:hAnsi="宋体" w:eastAsia="宋体"/>
          <w:sz w:val="32"/>
          <w:szCs w:val="32"/>
        </w:rPr>
        <w:t>；</w:t>
      </w:r>
    </w:p>
    <w:p w14:paraId="1A96C0CE">
      <w:pPr>
        <w:ind w:firstLine="640" w:firstLineChars="200"/>
        <w:rPr>
          <w:rFonts w:ascii="宋体" w:hAnsi="宋体" w:eastAsia="宋体"/>
          <w:sz w:val="32"/>
          <w:szCs w:val="32"/>
        </w:rPr>
      </w:pPr>
      <w:r>
        <w:rPr>
          <w:rFonts w:ascii="宋体" w:hAnsi="宋体" w:eastAsia="宋体"/>
          <w:sz w:val="32"/>
          <w:szCs w:val="32"/>
        </w:rPr>
        <w:t>(五）政策和法律法规规定其他不继续签订</w:t>
      </w:r>
      <w:r>
        <w:rPr>
          <w:rFonts w:ascii="宋体" w:hAnsi="宋体" w:eastAsia="宋体"/>
          <w:sz w:val="32"/>
          <w:szCs w:val="32"/>
          <w:highlight w:val="yellow"/>
        </w:rPr>
        <w:t>劳务协</w:t>
      </w:r>
      <w:r>
        <w:rPr>
          <w:rFonts w:ascii="宋体" w:hAnsi="宋体" w:eastAsia="宋体"/>
          <w:sz w:val="32"/>
          <w:szCs w:val="32"/>
        </w:rPr>
        <w:t>议的。</w:t>
      </w:r>
    </w:p>
    <w:p w14:paraId="1824D60F">
      <w:pPr>
        <w:rPr>
          <w:rFonts w:ascii="宋体" w:hAnsi="宋体" w:eastAsia="宋体"/>
          <w:sz w:val="32"/>
          <w:szCs w:val="32"/>
        </w:rPr>
      </w:pPr>
      <w:r>
        <w:rPr>
          <w:rFonts w:hint="eastAsia" w:ascii="宋体" w:hAnsi="宋体" w:eastAsia="宋体"/>
          <w:sz w:val="32"/>
          <w:szCs w:val="32"/>
        </w:rPr>
        <w:t xml:space="preserve">第十条 </w:t>
      </w:r>
      <w:r>
        <w:rPr>
          <w:rFonts w:ascii="宋体" w:hAnsi="宋体" w:eastAsia="宋体"/>
          <w:sz w:val="32"/>
          <w:szCs w:val="32"/>
        </w:rPr>
        <w:t xml:space="preserve"> </w:t>
      </w:r>
      <w:r>
        <w:rPr>
          <w:rFonts w:hint="eastAsia" w:ascii="宋体" w:hAnsi="宋体" w:eastAsia="宋体"/>
          <w:sz w:val="32"/>
          <w:szCs w:val="32"/>
        </w:rPr>
        <w:t>辅导员助理提出解除劳</w:t>
      </w:r>
      <w:r>
        <w:rPr>
          <w:rFonts w:hint="default" w:ascii="宋体" w:hAnsi="宋体" w:eastAsia="宋体"/>
          <w:sz w:val="32"/>
          <w:szCs w:val="32"/>
        </w:rPr>
        <w:t>务</w:t>
      </w:r>
      <w:r>
        <w:rPr>
          <w:rFonts w:hint="eastAsia" w:ascii="宋体" w:hAnsi="宋体" w:eastAsia="宋体"/>
          <w:sz w:val="32"/>
          <w:szCs w:val="32"/>
        </w:rPr>
        <w:t>协议的，须</w:t>
      </w:r>
      <w:r>
        <w:rPr>
          <w:rFonts w:ascii="宋体" w:hAnsi="宋体" w:eastAsia="宋体"/>
          <w:sz w:val="32"/>
          <w:szCs w:val="32"/>
        </w:rPr>
        <w:t>经用人部门同意</w:t>
      </w:r>
      <w:r>
        <w:rPr>
          <w:rFonts w:hint="eastAsia" w:ascii="宋体" w:hAnsi="宋体" w:eastAsia="宋体"/>
          <w:sz w:val="32"/>
          <w:szCs w:val="32"/>
        </w:rPr>
        <w:t>后，</w:t>
      </w:r>
      <w:r>
        <w:rPr>
          <w:rFonts w:hint="eastAsia" w:ascii="宋体" w:hAnsi="宋体" w:eastAsia="宋体"/>
          <w:color w:val="auto"/>
          <w:sz w:val="32"/>
          <w:szCs w:val="32"/>
          <w:highlight w:val="yellow"/>
        </w:rPr>
        <w:t>提前</w:t>
      </w:r>
      <w:r>
        <w:rPr>
          <w:rFonts w:ascii="宋体" w:hAnsi="宋体" w:eastAsia="宋体"/>
          <w:color w:val="auto"/>
          <w:sz w:val="32"/>
          <w:szCs w:val="32"/>
          <w:highlight w:val="yellow"/>
        </w:rPr>
        <w:t>60日</w:t>
      </w:r>
      <w:r>
        <w:rPr>
          <w:rFonts w:hint="eastAsia" w:ascii="宋体" w:hAnsi="宋体" w:eastAsia="宋体"/>
          <w:color w:val="auto"/>
          <w:sz w:val="32"/>
          <w:szCs w:val="32"/>
          <w:highlight w:val="yellow"/>
          <w:lang w:val="en-US" w:eastAsia="zh-CN"/>
        </w:rPr>
        <w:t>向</w:t>
      </w:r>
      <w:r>
        <w:rPr>
          <w:rFonts w:ascii="宋体" w:hAnsi="宋体" w:eastAsia="宋体"/>
          <w:color w:val="auto"/>
          <w:sz w:val="32"/>
          <w:szCs w:val="32"/>
          <w:highlight w:val="yellow"/>
        </w:rPr>
        <w:t>用人部门</w:t>
      </w:r>
      <w:r>
        <w:rPr>
          <w:rFonts w:hint="eastAsia" w:ascii="宋体" w:hAnsi="宋体" w:eastAsia="宋体"/>
          <w:color w:val="auto"/>
          <w:sz w:val="32"/>
          <w:szCs w:val="32"/>
          <w:highlight w:val="yellow"/>
          <w:lang w:val="en-US" w:eastAsia="zh-CN"/>
        </w:rPr>
        <w:t>提交书面申请</w:t>
      </w:r>
      <w:r>
        <w:rPr>
          <w:rFonts w:ascii="宋体" w:hAnsi="宋体" w:eastAsia="宋体"/>
          <w:color w:val="auto"/>
          <w:sz w:val="32"/>
          <w:szCs w:val="32"/>
          <w:highlight w:val="yellow"/>
        </w:rPr>
        <w:t>。</w:t>
      </w:r>
    </w:p>
    <w:p w14:paraId="2A68E19E">
      <w:pPr>
        <w:rPr>
          <w:rFonts w:ascii="宋体" w:hAnsi="宋体" w:eastAsia="宋体"/>
          <w:sz w:val="32"/>
          <w:szCs w:val="32"/>
        </w:rPr>
      </w:pPr>
      <w:r>
        <w:rPr>
          <w:rFonts w:hint="eastAsia" w:ascii="宋体" w:hAnsi="宋体" w:eastAsia="宋体"/>
          <w:sz w:val="32"/>
          <w:szCs w:val="32"/>
        </w:rPr>
        <w:t xml:space="preserve">第十一条 </w:t>
      </w:r>
      <w:r>
        <w:rPr>
          <w:rFonts w:ascii="宋体" w:hAnsi="宋体" w:eastAsia="宋体"/>
          <w:sz w:val="32"/>
          <w:szCs w:val="32"/>
        </w:rPr>
        <w:t xml:space="preserve"> </w:t>
      </w:r>
      <w:r>
        <w:rPr>
          <w:rFonts w:hint="eastAsia" w:ascii="宋体" w:hAnsi="宋体" w:eastAsia="宋体"/>
          <w:sz w:val="32"/>
          <w:szCs w:val="32"/>
        </w:rPr>
        <w:t>有下列情形之一的</w:t>
      </w:r>
      <w:r>
        <w:rPr>
          <w:rFonts w:ascii="宋体" w:hAnsi="宋体" w:eastAsia="宋体"/>
          <w:sz w:val="32"/>
          <w:szCs w:val="32"/>
        </w:rPr>
        <w:t>,学校与</w:t>
      </w:r>
      <w:r>
        <w:rPr>
          <w:rFonts w:hint="eastAsia" w:ascii="宋体" w:hAnsi="宋体" w:eastAsia="宋体"/>
          <w:sz w:val="32"/>
          <w:szCs w:val="32"/>
        </w:rPr>
        <w:t>辅导员助理终止</w:t>
      </w:r>
      <w:r>
        <w:rPr>
          <w:rFonts w:ascii="宋体" w:hAnsi="宋体" w:eastAsia="宋体"/>
          <w:sz w:val="32"/>
          <w:szCs w:val="32"/>
        </w:rPr>
        <w:t>劳务协议：</w:t>
      </w:r>
    </w:p>
    <w:p w14:paraId="31A7C0D2">
      <w:pPr>
        <w:ind w:firstLine="640" w:firstLineChars="200"/>
        <w:rPr>
          <w:rFonts w:ascii="宋体" w:hAnsi="宋体" w:eastAsia="宋体"/>
          <w:sz w:val="32"/>
          <w:szCs w:val="32"/>
        </w:rPr>
      </w:pPr>
      <w:r>
        <w:rPr>
          <w:rFonts w:ascii="宋体" w:hAnsi="宋体" w:eastAsia="宋体"/>
          <w:sz w:val="32"/>
          <w:szCs w:val="32"/>
        </w:rPr>
        <w:t>(一)</w:t>
      </w:r>
      <w:r>
        <w:rPr>
          <w:rFonts w:hint="eastAsia" w:ascii="宋体" w:hAnsi="宋体" w:eastAsia="宋体"/>
          <w:sz w:val="32"/>
          <w:szCs w:val="32"/>
        </w:rPr>
        <w:t>违反师德师风的；</w:t>
      </w:r>
    </w:p>
    <w:p w14:paraId="41C81B00">
      <w:pPr>
        <w:ind w:firstLine="640" w:firstLineChars="200"/>
        <w:rPr>
          <w:rFonts w:ascii="宋体" w:hAnsi="宋体" w:eastAsia="宋体"/>
          <w:sz w:val="32"/>
          <w:szCs w:val="32"/>
        </w:rPr>
      </w:pPr>
      <w:r>
        <w:rPr>
          <w:rFonts w:ascii="宋体" w:hAnsi="宋体" w:eastAsia="宋体"/>
          <w:sz w:val="32"/>
          <w:szCs w:val="32"/>
        </w:rPr>
        <w:t>(</w:t>
      </w:r>
      <w:r>
        <w:rPr>
          <w:rFonts w:hint="eastAsia" w:ascii="宋体" w:hAnsi="宋体" w:eastAsia="宋体"/>
          <w:sz w:val="32"/>
          <w:szCs w:val="32"/>
        </w:rPr>
        <w:t>二</w:t>
      </w:r>
      <w:r>
        <w:rPr>
          <w:rFonts w:ascii="宋体" w:hAnsi="宋体" w:eastAsia="宋体"/>
          <w:sz w:val="32"/>
          <w:szCs w:val="32"/>
        </w:rPr>
        <w:t>）</w:t>
      </w:r>
      <w:r>
        <w:rPr>
          <w:rFonts w:hint="eastAsia" w:ascii="宋体" w:hAnsi="宋体" w:eastAsia="宋体"/>
          <w:sz w:val="32"/>
          <w:szCs w:val="32"/>
        </w:rPr>
        <w:t>在学生教育管理过程中出现重大失误，造成不良影响的；</w:t>
      </w:r>
    </w:p>
    <w:p w14:paraId="14B591F4">
      <w:pPr>
        <w:ind w:firstLine="640" w:firstLineChars="200"/>
        <w:rPr>
          <w:rFonts w:ascii="宋体" w:hAnsi="宋体" w:eastAsia="宋体"/>
          <w:sz w:val="32"/>
          <w:szCs w:val="32"/>
        </w:rPr>
      </w:pPr>
      <w:r>
        <w:rPr>
          <w:rFonts w:ascii="宋体" w:hAnsi="宋体" w:eastAsia="宋体"/>
          <w:sz w:val="32"/>
          <w:szCs w:val="32"/>
        </w:rPr>
        <w:t>(</w:t>
      </w:r>
      <w:r>
        <w:rPr>
          <w:rFonts w:hint="eastAsia" w:ascii="宋体" w:hAnsi="宋体" w:eastAsia="宋体"/>
          <w:sz w:val="32"/>
          <w:szCs w:val="32"/>
        </w:rPr>
        <w:t>三</w:t>
      </w:r>
      <w:r>
        <w:rPr>
          <w:rFonts w:ascii="宋体" w:hAnsi="宋体" w:eastAsia="宋体"/>
          <w:sz w:val="32"/>
          <w:szCs w:val="32"/>
        </w:rPr>
        <w:t>）</w:t>
      </w:r>
      <w:r>
        <w:rPr>
          <w:rFonts w:hint="eastAsia" w:ascii="宋体" w:hAnsi="宋体" w:eastAsia="宋体"/>
          <w:sz w:val="32"/>
          <w:szCs w:val="32"/>
        </w:rPr>
        <w:t>不服从学校及用人单位劳动纪律和有关工作要求的或未经</w:t>
      </w:r>
      <w:r>
        <w:rPr>
          <w:rFonts w:ascii="宋体" w:hAnsi="宋体" w:eastAsia="宋体"/>
          <w:sz w:val="32"/>
          <w:szCs w:val="32"/>
        </w:rPr>
        <w:t>用人部门</w:t>
      </w:r>
      <w:r>
        <w:rPr>
          <w:rFonts w:hint="eastAsia" w:ascii="宋体" w:hAnsi="宋体" w:eastAsia="宋体"/>
          <w:sz w:val="32"/>
          <w:szCs w:val="32"/>
        </w:rPr>
        <w:t>批准，擅自解除协议的。</w:t>
      </w:r>
    </w:p>
    <w:p w14:paraId="2A95C9A1">
      <w:pPr>
        <w:rPr>
          <w:rFonts w:ascii="宋体" w:hAnsi="宋体" w:eastAsia="宋体"/>
          <w:sz w:val="32"/>
          <w:szCs w:val="32"/>
        </w:rPr>
      </w:pPr>
      <w:r>
        <w:rPr>
          <w:rFonts w:hint="eastAsia" w:ascii="宋体" w:hAnsi="宋体" w:eastAsia="宋体"/>
          <w:sz w:val="32"/>
          <w:szCs w:val="32"/>
        </w:rPr>
        <w:t xml:space="preserve">第十二条 </w:t>
      </w:r>
      <w:r>
        <w:rPr>
          <w:rFonts w:ascii="宋体" w:hAnsi="宋体" w:eastAsia="宋体"/>
          <w:sz w:val="32"/>
          <w:szCs w:val="32"/>
        </w:rPr>
        <w:t xml:space="preserve"> </w:t>
      </w:r>
      <w:r>
        <w:rPr>
          <w:rFonts w:hint="eastAsia" w:ascii="宋体" w:hAnsi="宋体" w:eastAsia="宋体"/>
          <w:sz w:val="32"/>
          <w:szCs w:val="32"/>
        </w:rPr>
        <w:t>辅导员助理的工资待遇为定额制，4</w:t>
      </w:r>
      <w:r>
        <w:rPr>
          <w:rFonts w:ascii="宋体" w:hAnsi="宋体" w:eastAsia="宋体"/>
          <w:sz w:val="32"/>
          <w:szCs w:val="32"/>
        </w:rPr>
        <w:t>.2</w:t>
      </w:r>
      <w:r>
        <w:rPr>
          <w:rFonts w:hint="eastAsia" w:ascii="宋体" w:hAnsi="宋体" w:eastAsia="宋体"/>
          <w:sz w:val="32"/>
          <w:szCs w:val="32"/>
        </w:rPr>
        <w:t>万元/年。发放按以下方式</w:t>
      </w:r>
      <w:r>
        <w:rPr>
          <w:rFonts w:ascii="宋体" w:hAnsi="宋体" w:eastAsia="宋体"/>
          <w:sz w:val="32"/>
          <w:szCs w:val="32"/>
        </w:rPr>
        <w:t>:按月发放80%的工资</w:t>
      </w:r>
      <w:r>
        <w:rPr>
          <w:rFonts w:hint="eastAsia" w:ascii="宋体" w:hAnsi="宋体" w:eastAsia="宋体"/>
          <w:sz w:val="32"/>
          <w:szCs w:val="32"/>
          <w:lang w:eastAsia="zh-CN"/>
        </w:rPr>
        <w:t>；</w:t>
      </w:r>
      <w:r>
        <w:rPr>
          <w:rFonts w:ascii="宋体" w:hAnsi="宋体" w:eastAsia="宋体"/>
          <w:sz w:val="32"/>
          <w:szCs w:val="32"/>
        </w:rPr>
        <w:t>年终人事处</w:t>
      </w:r>
      <w:r>
        <w:rPr>
          <w:rFonts w:hint="eastAsia" w:ascii="宋体" w:hAnsi="宋体" w:eastAsia="宋体"/>
          <w:sz w:val="32"/>
          <w:szCs w:val="32"/>
        </w:rPr>
        <w:t>依据每人工作</w:t>
      </w:r>
      <w:r>
        <w:rPr>
          <w:rFonts w:hint="eastAsia" w:ascii="宋体" w:hAnsi="宋体" w:eastAsia="宋体"/>
          <w:sz w:val="32"/>
          <w:szCs w:val="32"/>
          <w:lang w:val="en-US" w:eastAsia="zh-CN"/>
        </w:rPr>
        <w:t>时长及用人部门对其</w:t>
      </w:r>
      <w:r>
        <w:rPr>
          <w:rFonts w:ascii="宋体" w:hAnsi="宋体" w:eastAsia="宋体"/>
          <w:sz w:val="32"/>
          <w:szCs w:val="32"/>
        </w:rPr>
        <w:t>考核情况</w:t>
      </w:r>
      <w:r>
        <w:rPr>
          <w:rFonts w:hint="eastAsia" w:ascii="宋体" w:hAnsi="宋体" w:eastAsia="宋体"/>
          <w:sz w:val="32"/>
          <w:szCs w:val="32"/>
          <w:lang w:eastAsia="zh-CN"/>
        </w:rPr>
        <w:t>，</w:t>
      </w:r>
      <w:r>
        <w:rPr>
          <w:rFonts w:hint="eastAsia" w:ascii="宋体" w:hAnsi="宋体" w:eastAsia="宋体"/>
          <w:sz w:val="32"/>
          <w:szCs w:val="32"/>
          <w:lang w:val="en-US" w:eastAsia="zh-CN"/>
        </w:rPr>
        <w:t>按人头</w:t>
      </w:r>
      <w:r>
        <w:rPr>
          <w:rFonts w:ascii="宋体" w:hAnsi="宋体" w:eastAsia="宋体"/>
          <w:sz w:val="32"/>
          <w:szCs w:val="32"/>
          <w:highlight w:val="yellow"/>
        </w:rPr>
        <w:t>将</w:t>
      </w:r>
      <w:r>
        <w:rPr>
          <w:rFonts w:hint="eastAsia" w:ascii="宋体" w:hAnsi="宋体" w:eastAsia="宋体"/>
          <w:sz w:val="32"/>
          <w:szCs w:val="32"/>
          <w:highlight w:val="yellow"/>
        </w:rPr>
        <w:t>剩余</w:t>
      </w:r>
      <w:r>
        <w:rPr>
          <w:rFonts w:ascii="宋体" w:hAnsi="宋体" w:eastAsia="宋体"/>
          <w:sz w:val="32"/>
          <w:szCs w:val="32"/>
          <w:highlight w:val="yellow"/>
        </w:rPr>
        <w:t>的20%部分拨付到用</w:t>
      </w:r>
      <w:r>
        <w:rPr>
          <w:rFonts w:hint="eastAsia" w:ascii="宋体" w:hAnsi="宋体" w:eastAsia="宋体"/>
          <w:sz w:val="32"/>
          <w:szCs w:val="32"/>
          <w:highlight w:val="yellow"/>
          <w:lang w:val="en-US" w:eastAsia="zh-CN"/>
        </w:rPr>
        <w:t>人</w:t>
      </w:r>
      <w:r>
        <w:rPr>
          <w:rFonts w:ascii="宋体" w:hAnsi="宋体" w:eastAsia="宋体"/>
          <w:sz w:val="32"/>
          <w:szCs w:val="32"/>
          <w:highlight w:val="yellow"/>
        </w:rPr>
        <w:t>部门</w:t>
      </w:r>
      <w:r>
        <w:rPr>
          <w:rFonts w:ascii="宋体" w:hAnsi="宋体" w:eastAsia="宋体"/>
          <w:sz w:val="32"/>
          <w:szCs w:val="32"/>
        </w:rPr>
        <w:t>。</w:t>
      </w:r>
    </w:p>
    <w:p w14:paraId="4E9E09B8">
      <w:pPr>
        <w:rPr>
          <w:rFonts w:ascii="宋体" w:hAnsi="宋体" w:eastAsia="宋体"/>
          <w:sz w:val="32"/>
          <w:szCs w:val="32"/>
        </w:rPr>
      </w:pPr>
      <w:r>
        <w:rPr>
          <w:rFonts w:hint="eastAsia" w:ascii="宋体" w:hAnsi="宋体" w:eastAsia="宋体"/>
          <w:sz w:val="32"/>
          <w:szCs w:val="32"/>
        </w:rPr>
        <w:t xml:space="preserve">第十三条 </w:t>
      </w:r>
      <w:r>
        <w:rPr>
          <w:rFonts w:ascii="宋体" w:hAnsi="宋体" w:eastAsia="宋体"/>
          <w:sz w:val="32"/>
          <w:szCs w:val="32"/>
        </w:rPr>
        <w:t xml:space="preserve"> </w:t>
      </w:r>
      <w:r>
        <w:rPr>
          <w:rFonts w:hint="eastAsia" w:ascii="宋体" w:hAnsi="宋体" w:eastAsia="宋体"/>
          <w:sz w:val="32"/>
          <w:szCs w:val="32"/>
        </w:rPr>
        <w:t>辅导员助理</w:t>
      </w:r>
      <w:r>
        <w:rPr>
          <w:rFonts w:ascii="宋体" w:hAnsi="宋体" w:eastAsia="宋体"/>
          <w:sz w:val="32"/>
          <w:szCs w:val="32"/>
        </w:rPr>
        <w:t>完成了超出协议约定的工作任务部分</w:t>
      </w:r>
      <w:r>
        <w:rPr>
          <w:rFonts w:hint="eastAsia" w:ascii="宋体" w:hAnsi="宋体" w:eastAsia="宋体"/>
          <w:sz w:val="32"/>
          <w:szCs w:val="32"/>
        </w:rPr>
        <w:t>，</w:t>
      </w:r>
      <w:r>
        <w:rPr>
          <w:rFonts w:ascii="宋体" w:hAnsi="宋体" w:eastAsia="宋体"/>
          <w:sz w:val="32"/>
          <w:szCs w:val="32"/>
        </w:rPr>
        <w:t>符合学校和学院奖励办法（含超工作业绩〉规定的，可按学校和学院的相关奖励办法给予奖励。</w:t>
      </w:r>
    </w:p>
    <w:p w14:paraId="59BCDFB2">
      <w:pPr>
        <w:rPr>
          <w:rFonts w:ascii="宋体" w:hAnsi="宋体" w:eastAsia="宋体"/>
          <w:sz w:val="32"/>
          <w:szCs w:val="32"/>
        </w:rPr>
      </w:pPr>
      <w:r>
        <w:rPr>
          <w:rFonts w:hint="eastAsia" w:ascii="宋体" w:hAnsi="宋体" w:eastAsia="宋体"/>
          <w:sz w:val="32"/>
          <w:szCs w:val="32"/>
        </w:rPr>
        <w:t xml:space="preserve">第十四条 </w:t>
      </w:r>
      <w:r>
        <w:rPr>
          <w:rFonts w:ascii="宋体" w:hAnsi="宋体" w:eastAsia="宋体"/>
          <w:sz w:val="32"/>
          <w:szCs w:val="32"/>
        </w:rPr>
        <w:t xml:space="preserve"> </w:t>
      </w:r>
      <w:r>
        <w:rPr>
          <w:rFonts w:hint="eastAsia" w:ascii="宋体" w:hAnsi="宋体" w:eastAsia="宋体"/>
          <w:sz w:val="32"/>
          <w:szCs w:val="32"/>
        </w:rPr>
        <w:t>辅导员助理不享受养老、医疗、工伤、生育、失业保险待遇和住房公积金，不调整党团工会组织关系。</w:t>
      </w:r>
    </w:p>
    <w:p w14:paraId="173F37AA">
      <w:pPr>
        <w:jc w:val="center"/>
        <w:rPr>
          <w:rFonts w:ascii="宋体" w:hAnsi="宋体" w:eastAsia="宋体"/>
          <w:b/>
          <w:sz w:val="32"/>
          <w:szCs w:val="32"/>
        </w:rPr>
      </w:pPr>
      <w:r>
        <w:rPr>
          <w:rFonts w:hint="eastAsia" w:ascii="宋体" w:hAnsi="宋体" w:eastAsia="宋体"/>
          <w:b/>
          <w:sz w:val="32"/>
          <w:szCs w:val="32"/>
        </w:rPr>
        <w:t>第五章  考核及管理</w:t>
      </w:r>
    </w:p>
    <w:p w14:paraId="3B2AA8D3">
      <w:pPr>
        <w:rPr>
          <w:rFonts w:ascii="宋体" w:hAnsi="宋体" w:eastAsia="宋体"/>
          <w:sz w:val="32"/>
          <w:szCs w:val="32"/>
        </w:rPr>
      </w:pPr>
      <w:r>
        <w:rPr>
          <w:rFonts w:hint="eastAsia" w:ascii="宋体" w:hAnsi="宋体" w:eastAsia="宋体"/>
          <w:sz w:val="32"/>
          <w:szCs w:val="32"/>
        </w:rPr>
        <w:t xml:space="preserve">第十五条 </w:t>
      </w:r>
      <w:r>
        <w:rPr>
          <w:rFonts w:ascii="宋体" w:hAnsi="宋体" w:eastAsia="宋体"/>
          <w:sz w:val="32"/>
          <w:szCs w:val="32"/>
        </w:rPr>
        <w:t xml:space="preserve"> 用</w:t>
      </w:r>
      <w:r>
        <w:rPr>
          <w:rFonts w:hint="eastAsia" w:ascii="宋体" w:hAnsi="宋体" w:eastAsia="宋体"/>
          <w:sz w:val="32"/>
          <w:szCs w:val="32"/>
          <w:lang w:val="en-US" w:eastAsia="zh-CN"/>
        </w:rPr>
        <w:t>人</w:t>
      </w:r>
      <w:r>
        <w:rPr>
          <w:rFonts w:ascii="宋体" w:hAnsi="宋体" w:eastAsia="宋体"/>
          <w:sz w:val="32"/>
          <w:szCs w:val="32"/>
        </w:rPr>
        <w:t>部门要根据</w:t>
      </w:r>
      <w:r>
        <w:rPr>
          <w:rFonts w:hint="eastAsia" w:ascii="宋体" w:hAnsi="宋体" w:eastAsia="宋体"/>
          <w:sz w:val="32"/>
          <w:szCs w:val="32"/>
        </w:rPr>
        <w:t>辅导员助理</w:t>
      </w:r>
      <w:r>
        <w:rPr>
          <w:rFonts w:ascii="宋体" w:hAnsi="宋体" w:eastAsia="宋体"/>
          <w:sz w:val="32"/>
          <w:szCs w:val="32"/>
        </w:rPr>
        <w:t>的岗位职责完成情况进行</w:t>
      </w:r>
      <w:r>
        <w:rPr>
          <w:rFonts w:hint="eastAsia" w:ascii="宋体" w:hAnsi="宋体" w:eastAsia="宋体"/>
          <w:sz w:val="32"/>
          <w:szCs w:val="32"/>
        </w:rPr>
        <w:t>年度</w:t>
      </w:r>
      <w:r>
        <w:rPr>
          <w:rFonts w:ascii="宋体" w:hAnsi="宋体" w:eastAsia="宋体"/>
          <w:sz w:val="32"/>
          <w:szCs w:val="32"/>
        </w:rPr>
        <w:t>考核</w:t>
      </w:r>
      <w:r>
        <w:rPr>
          <w:rFonts w:hint="eastAsia" w:ascii="宋体" w:hAnsi="宋体" w:eastAsia="宋体"/>
          <w:sz w:val="32"/>
          <w:szCs w:val="32"/>
        </w:rPr>
        <w:t>，考核内容和方式参考专职辅导员考核流程。要注重年度考核结果的运用，考核结果要报送学工部、研工部、人事处，并通报研究生培养单位。</w:t>
      </w:r>
    </w:p>
    <w:p w14:paraId="59581060">
      <w:pPr>
        <w:rPr>
          <w:rFonts w:ascii="宋体" w:hAnsi="宋体" w:eastAsia="宋体"/>
          <w:sz w:val="32"/>
          <w:szCs w:val="32"/>
        </w:rPr>
      </w:pPr>
      <w:r>
        <w:rPr>
          <w:rFonts w:hint="eastAsia" w:ascii="宋体" w:hAnsi="宋体" w:eastAsia="宋体"/>
          <w:sz w:val="32"/>
          <w:szCs w:val="32"/>
        </w:rPr>
        <w:t xml:space="preserve">第十六条 </w:t>
      </w:r>
      <w:r>
        <w:rPr>
          <w:rFonts w:ascii="宋体" w:hAnsi="宋体" w:eastAsia="宋体"/>
          <w:sz w:val="32"/>
          <w:szCs w:val="32"/>
        </w:rPr>
        <w:t xml:space="preserve"> </w:t>
      </w:r>
      <w:r>
        <w:rPr>
          <w:rFonts w:hint="eastAsia" w:ascii="宋体" w:hAnsi="宋体" w:eastAsia="宋体"/>
          <w:sz w:val="32"/>
          <w:szCs w:val="32"/>
        </w:rPr>
        <w:t>年度考核结果与待遇挂钩：</w:t>
      </w:r>
      <w:r>
        <w:rPr>
          <w:rFonts w:ascii="宋体" w:hAnsi="宋体" w:eastAsia="宋体"/>
          <w:sz w:val="32"/>
          <w:szCs w:val="32"/>
        </w:rPr>
        <w:t>年度考核为合格及以上的，全额发放工资待遇</w:t>
      </w:r>
      <w:r>
        <w:rPr>
          <w:rFonts w:hint="eastAsia" w:ascii="宋体" w:hAnsi="宋体" w:eastAsia="宋体"/>
          <w:sz w:val="32"/>
          <w:szCs w:val="32"/>
        </w:rPr>
        <w:t>；</w:t>
      </w:r>
      <w:r>
        <w:rPr>
          <w:rFonts w:ascii="宋体" w:hAnsi="宋体" w:eastAsia="宋体"/>
          <w:sz w:val="32"/>
          <w:szCs w:val="32"/>
        </w:rPr>
        <w:t>年度考核为基本合格及以下的，应</w:t>
      </w:r>
      <w:r>
        <w:rPr>
          <w:rFonts w:hint="eastAsia" w:ascii="宋体" w:hAnsi="宋体" w:eastAsia="宋体"/>
          <w:sz w:val="32"/>
          <w:szCs w:val="32"/>
        </w:rPr>
        <w:t>扣发工资待遇的2</w:t>
      </w:r>
      <w:r>
        <w:rPr>
          <w:rFonts w:ascii="宋体" w:hAnsi="宋体" w:eastAsia="宋体"/>
          <w:sz w:val="32"/>
          <w:szCs w:val="32"/>
        </w:rPr>
        <w:t>0</w:t>
      </w:r>
      <w:r>
        <w:rPr>
          <w:rFonts w:hint="eastAsia" w:ascii="宋体" w:hAnsi="宋体" w:eastAsia="宋体"/>
          <w:sz w:val="32"/>
          <w:szCs w:val="32"/>
        </w:rPr>
        <w:t>%部分</w:t>
      </w:r>
      <w:r>
        <w:rPr>
          <w:rFonts w:ascii="宋体" w:hAnsi="宋体" w:eastAsia="宋体"/>
          <w:sz w:val="32"/>
          <w:szCs w:val="32"/>
        </w:rPr>
        <w:t>。</w:t>
      </w:r>
    </w:p>
    <w:p w14:paraId="002E50E1">
      <w:pPr>
        <w:rPr>
          <w:rFonts w:ascii="宋体" w:hAnsi="宋体" w:eastAsia="宋体"/>
          <w:sz w:val="32"/>
          <w:szCs w:val="32"/>
        </w:rPr>
      </w:pPr>
      <w:r>
        <w:rPr>
          <w:rFonts w:hint="eastAsia" w:ascii="宋体" w:hAnsi="宋体" w:eastAsia="宋体"/>
          <w:sz w:val="32"/>
          <w:szCs w:val="32"/>
        </w:rPr>
        <w:t xml:space="preserve">第十七条 </w:t>
      </w:r>
      <w:r>
        <w:rPr>
          <w:rFonts w:ascii="宋体" w:hAnsi="宋体" w:eastAsia="宋体"/>
          <w:sz w:val="32"/>
          <w:szCs w:val="32"/>
        </w:rPr>
        <w:t xml:space="preserve"> </w:t>
      </w:r>
      <w:r>
        <w:rPr>
          <w:rFonts w:hint="eastAsia" w:ascii="宋体" w:hAnsi="宋体" w:eastAsia="宋体"/>
          <w:sz w:val="32"/>
          <w:szCs w:val="32"/>
        </w:rPr>
        <w:t>年度考核结果与学业挂钩：</w:t>
      </w:r>
      <w:r>
        <w:rPr>
          <w:rFonts w:ascii="宋体" w:hAnsi="宋体" w:eastAsia="宋体"/>
          <w:sz w:val="32"/>
          <w:szCs w:val="32"/>
        </w:rPr>
        <w:t>年度考核</w:t>
      </w:r>
      <w:r>
        <w:rPr>
          <w:rFonts w:hint="eastAsia" w:ascii="宋体" w:hAnsi="宋体" w:eastAsia="宋体"/>
          <w:sz w:val="32"/>
          <w:szCs w:val="32"/>
        </w:rPr>
        <w:t>结果纳入研究生培养体系，可视作</w:t>
      </w:r>
      <w:r>
        <w:rPr>
          <w:rFonts w:ascii="宋体" w:hAnsi="宋体" w:eastAsia="宋体"/>
          <w:sz w:val="32"/>
          <w:szCs w:val="32"/>
        </w:rPr>
        <w:t>社会实践</w:t>
      </w:r>
      <w:r>
        <w:rPr>
          <w:rFonts w:hint="eastAsia" w:ascii="宋体" w:hAnsi="宋体" w:eastAsia="宋体"/>
          <w:sz w:val="32"/>
          <w:szCs w:val="32"/>
        </w:rPr>
        <w:t>经历。各级各类评奖评优、推优入党、在校表现鉴定、就业推荐等环节要如实载明担任辅导员助理情况及年度考核结果</w:t>
      </w:r>
      <w:r>
        <w:rPr>
          <w:rFonts w:ascii="宋体" w:hAnsi="宋体" w:eastAsia="宋体"/>
          <w:sz w:val="32"/>
          <w:szCs w:val="32"/>
        </w:rPr>
        <w:t>。</w:t>
      </w:r>
    </w:p>
    <w:p w14:paraId="4C7DFA98">
      <w:pPr>
        <w:jc w:val="center"/>
        <w:rPr>
          <w:rFonts w:ascii="宋体" w:hAnsi="宋体" w:eastAsia="宋体"/>
          <w:b/>
          <w:sz w:val="32"/>
          <w:szCs w:val="32"/>
        </w:rPr>
      </w:pPr>
      <w:r>
        <w:rPr>
          <w:rFonts w:hint="eastAsia" w:ascii="宋体" w:hAnsi="宋体" w:eastAsia="宋体"/>
          <w:b/>
          <w:sz w:val="32"/>
          <w:szCs w:val="32"/>
        </w:rPr>
        <w:t xml:space="preserve">第六章 </w:t>
      </w:r>
      <w:r>
        <w:rPr>
          <w:rFonts w:ascii="宋体" w:hAnsi="宋体" w:eastAsia="宋体"/>
          <w:b/>
          <w:sz w:val="32"/>
          <w:szCs w:val="32"/>
        </w:rPr>
        <w:t xml:space="preserve"> </w:t>
      </w:r>
      <w:r>
        <w:rPr>
          <w:rFonts w:hint="eastAsia" w:ascii="宋体" w:hAnsi="宋体" w:eastAsia="宋体"/>
          <w:b/>
          <w:sz w:val="32"/>
          <w:szCs w:val="32"/>
        </w:rPr>
        <w:t>附则</w:t>
      </w:r>
    </w:p>
    <w:p w14:paraId="45E8939D">
      <w:pPr>
        <w:rPr>
          <w:rFonts w:ascii="宋体" w:hAnsi="宋体" w:eastAsia="宋体"/>
          <w:sz w:val="32"/>
          <w:szCs w:val="32"/>
        </w:rPr>
      </w:pPr>
      <w:r>
        <w:rPr>
          <w:rFonts w:hint="eastAsia" w:ascii="宋体" w:hAnsi="宋体" w:eastAsia="宋体"/>
          <w:sz w:val="32"/>
          <w:szCs w:val="32"/>
        </w:rPr>
        <w:t xml:space="preserve">第十八条 </w:t>
      </w:r>
      <w:r>
        <w:rPr>
          <w:rFonts w:ascii="宋体" w:hAnsi="宋体" w:eastAsia="宋体"/>
          <w:sz w:val="32"/>
          <w:szCs w:val="32"/>
        </w:rPr>
        <w:t xml:space="preserve"> </w:t>
      </w:r>
      <w:r>
        <w:rPr>
          <w:rFonts w:hint="eastAsia" w:ascii="宋体" w:hAnsi="宋体" w:eastAsia="宋体"/>
          <w:sz w:val="32"/>
          <w:szCs w:val="32"/>
        </w:rPr>
        <w:t>本规定由党委学工部、党委研工部、学校人事处负责解释，自发布之日起施行。</w:t>
      </w:r>
    </w:p>
    <w:p w14:paraId="3777B5ED">
      <w:pPr>
        <w:rPr>
          <w:rFonts w:ascii="宋体" w:hAnsi="宋体" w:eastAsia="宋体"/>
          <w:sz w:val="32"/>
          <w:szCs w:val="32"/>
        </w:rPr>
      </w:pPr>
    </w:p>
    <w:p w14:paraId="0CC6169D">
      <w:pPr>
        <w:jc w:val="right"/>
        <w:rPr>
          <w:rFonts w:ascii="宋体" w:hAnsi="宋体" w:eastAsia="宋体"/>
          <w:sz w:val="32"/>
          <w:szCs w:val="32"/>
        </w:rPr>
      </w:pPr>
      <w:r>
        <w:rPr>
          <w:rFonts w:hint="eastAsia" w:ascii="宋体" w:hAnsi="宋体" w:eastAsia="宋体"/>
          <w:sz w:val="32"/>
          <w:szCs w:val="32"/>
        </w:rPr>
        <w:t xml:space="preserve">党委学工部 </w:t>
      </w:r>
      <w:r>
        <w:rPr>
          <w:rFonts w:ascii="宋体" w:hAnsi="宋体" w:eastAsia="宋体"/>
          <w:sz w:val="32"/>
          <w:szCs w:val="32"/>
        </w:rPr>
        <w:t xml:space="preserve">   </w:t>
      </w:r>
      <w:r>
        <w:rPr>
          <w:rFonts w:hint="eastAsia" w:ascii="宋体" w:hAnsi="宋体" w:eastAsia="宋体"/>
          <w:sz w:val="32"/>
          <w:szCs w:val="32"/>
        </w:rPr>
        <w:t xml:space="preserve">党委研工部 </w:t>
      </w:r>
      <w:r>
        <w:rPr>
          <w:rFonts w:ascii="宋体" w:hAnsi="宋体" w:eastAsia="宋体"/>
          <w:sz w:val="32"/>
          <w:szCs w:val="32"/>
        </w:rPr>
        <w:t xml:space="preserve">   </w:t>
      </w:r>
      <w:r>
        <w:rPr>
          <w:rFonts w:hint="eastAsia" w:ascii="宋体" w:hAnsi="宋体" w:eastAsia="宋体"/>
          <w:sz w:val="32"/>
          <w:szCs w:val="32"/>
        </w:rPr>
        <w:t>学校人事处</w:t>
      </w:r>
    </w:p>
    <w:p w14:paraId="47E452C8">
      <w:pPr>
        <w:jc w:val="right"/>
        <w:rPr>
          <w:rFonts w:ascii="宋体" w:hAnsi="宋体" w:eastAsia="宋体"/>
          <w:sz w:val="32"/>
          <w:szCs w:val="32"/>
        </w:rPr>
      </w:pPr>
      <w:r>
        <w:rPr>
          <w:rFonts w:hint="eastAsia" w:ascii="宋体" w:hAnsi="宋体" w:eastAsia="宋体"/>
          <w:sz w:val="32"/>
          <w:szCs w:val="32"/>
        </w:rPr>
        <w:t>二〇二三年九月六日</w:t>
      </w:r>
    </w:p>
    <w:p w14:paraId="1A0203ED">
      <w:pPr>
        <w:widowControl/>
        <w:jc w:val="left"/>
        <w:rPr>
          <w:rFonts w:ascii="宋体" w:hAnsi="宋体" w:eastAsia="宋体"/>
          <w:sz w:val="32"/>
          <w:szCs w:val="32"/>
        </w:rPr>
      </w:pPr>
      <w:r>
        <w:rPr>
          <w:rFonts w:ascii="宋体" w:hAnsi="宋体" w:eastAsia="宋体"/>
          <w:sz w:val="32"/>
          <w:szCs w:val="32"/>
        </w:rPr>
        <w:br w:type="page"/>
      </w:r>
    </w:p>
    <w:p w14:paraId="6A070845">
      <w:pPr>
        <w:jc w:val="center"/>
        <w:rPr>
          <w:rFonts w:ascii="宋体" w:hAnsi="宋体" w:eastAsia="宋体"/>
          <w:b/>
          <w:sz w:val="44"/>
          <w:szCs w:val="44"/>
        </w:rPr>
      </w:pPr>
      <w:r>
        <w:rPr>
          <w:rFonts w:hint="eastAsia" w:ascii="宋体" w:hAnsi="宋体" w:eastAsia="宋体"/>
          <w:b/>
          <w:sz w:val="44"/>
          <w:szCs w:val="44"/>
        </w:rPr>
        <w:t>辅导员助理选聘登记表</w:t>
      </w:r>
    </w:p>
    <w:p w14:paraId="5608E539">
      <w:pPr>
        <w:jc w:val="right"/>
        <w:rPr>
          <w:rFonts w:ascii="仿宋" w:hAnsi="仿宋" w:eastAsia="仿宋"/>
          <w:sz w:val="24"/>
          <w:szCs w:val="24"/>
        </w:rPr>
      </w:pPr>
      <w:r>
        <w:rPr>
          <w:rFonts w:hint="eastAsia" w:ascii="仿宋" w:hAnsi="仿宋" w:eastAsia="仿宋"/>
          <w:sz w:val="24"/>
          <w:szCs w:val="24"/>
        </w:rPr>
        <w:t xml:space="preserve">填表日期： </w:t>
      </w:r>
      <w:r>
        <w:rPr>
          <w:rFonts w:ascii="仿宋" w:hAnsi="仿宋" w:eastAsia="仿宋"/>
          <w:sz w:val="24"/>
          <w:szCs w:val="24"/>
        </w:rPr>
        <w:t xml:space="preserve">   </w:t>
      </w: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1004"/>
        <w:gridCol w:w="461"/>
        <w:gridCol w:w="1699"/>
        <w:gridCol w:w="1133"/>
        <w:gridCol w:w="991"/>
        <w:gridCol w:w="1917"/>
      </w:tblGrid>
      <w:tr w14:paraId="4605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vAlign w:val="center"/>
          </w:tcPr>
          <w:p w14:paraId="670454F5">
            <w:pPr>
              <w:rPr>
                <w:rFonts w:ascii="仿宋" w:hAnsi="仿宋" w:eastAsia="仿宋"/>
                <w:sz w:val="24"/>
                <w:szCs w:val="24"/>
              </w:rPr>
            </w:pPr>
            <w:r>
              <w:rPr>
                <w:rFonts w:hint="eastAsia" w:ascii="仿宋" w:hAnsi="仿宋" w:eastAsia="仿宋"/>
                <w:sz w:val="24"/>
                <w:szCs w:val="24"/>
              </w:rPr>
              <w:t>姓名</w:t>
            </w:r>
          </w:p>
        </w:tc>
        <w:tc>
          <w:tcPr>
            <w:tcW w:w="1004" w:type="dxa"/>
            <w:vAlign w:val="center"/>
          </w:tcPr>
          <w:p w14:paraId="5451A005">
            <w:pPr>
              <w:rPr>
                <w:rFonts w:ascii="仿宋" w:hAnsi="仿宋" w:eastAsia="仿宋"/>
                <w:sz w:val="24"/>
                <w:szCs w:val="24"/>
              </w:rPr>
            </w:pPr>
          </w:p>
        </w:tc>
        <w:tc>
          <w:tcPr>
            <w:tcW w:w="461" w:type="dxa"/>
            <w:vAlign w:val="center"/>
          </w:tcPr>
          <w:p w14:paraId="4E353F53">
            <w:pPr>
              <w:rPr>
                <w:rFonts w:ascii="仿宋" w:hAnsi="仿宋" w:eastAsia="仿宋"/>
                <w:sz w:val="24"/>
                <w:szCs w:val="24"/>
              </w:rPr>
            </w:pPr>
            <w:r>
              <w:rPr>
                <w:rFonts w:hint="eastAsia" w:ascii="仿宋" w:hAnsi="仿宋" w:eastAsia="仿宋"/>
                <w:sz w:val="24"/>
                <w:szCs w:val="24"/>
              </w:rPr>
              <w:t>性别</w:t>
            </w:r>
          </w:p>
        </w:tc>
        <w:tc>
          <w:tcPr>
            <w:tcW w:w="1699" w:type="dxa"/>
            <w:vAlign w:val="center"/>
          </w:tcPr>
          <w:p w14:paraId="41B98B2E">
            <w:pPr>
              <w:rPr>
                <w:rFonts w:ascii="仿宋" w:hAnsi="仿宋" w:eastAsia="仿宋"/>
                <w:sz w:val="24"/>
                <w:szCs w:val="24"/>
              </w:rPr>
            </w:pPr>
          </w:p>
        </w:tc>
        <w:tc>
          <w:tcPr>
            <w:tcW w:w="1133" w:type="dxa"/>
            <w:vAlign w:val="center"/>
          </w:tcPr>
          <w:p w14:paraId="0317E0EC">
            <w:pPr>
              <w:rPr>
                <w:rFonts w:ascii="仿宋" w:hAnsi="仿宋" w:eastAsia="仿宋"/>
                <w:sz w:val="24"/>
                <w:szCs w:val="24"/>
              </w:rPr>
            </w:pPr>
            <w:r>
              <w:rPr>
                <w:rFonts w:hint="eastAsia" w:ascii="仿宋" w:hAnsi="仿宋" w:eastAsia="仿宋"/>
                <w:sz w:val="24"/>
                <w:szCs w:val="24"/>
              </w:rPr>
              <w:t>民族</w:t>
            </w:r>
          </w:p>
        </w:tc>
        <w:tc>
          <w:tcPr>
            <w:tcW w:w="991" w:type="dxa"/>
            <w:vAlign w:val="center"/>
          </w:tcPr>
          <w:p w14:paraId="25F82D18">
            <w:pPr>
              <w:rPr>
                <w:rFonts w:ascii="仿宋" w:hAnsi="仿宋" w:eastAsia="仿宋"/>
                <w:sz w:val="24"/>
                <w:szCs w:val="24"/>
              </w:rPr>
            </w:pPr>
          </w:p>
        </w:tc>
        <w:tc>
          <w:tcPr>
            <w:tcW w:w="1917" w:type="dxa"/>
            <w:vMerge w:val="restart"/>
            <w:vAlign w:val="center"/>
          </w:tcPr>
          <w:p w14:paraId="31A46DD5">
            <w:pPr>
              <w:jc w:val="center"/>
              <w:rPr>
                <w:rFonts w:ascii="仿宋" w:hAnsi="仿宋" w:eastAsia="仿宋"/>
                <w:sz w:val="24"/>
                <w:szCs w:val="24"/>
              </w:rPr>
            </w:pPr>
            <w:r>
              <w:rPr>
                <w:rFonts w:hint="eastAsia" w:ascii="仿宋" w:hAnsi="仿宋" w:eastAsia="仿宋"/>
                <w:sz w:val="24"/>
                <w:szCs w:val="24"/>
              </w:rPr>
              <w:t>照片</w:t>
            </w:r>
          </w:p>
        </w:tc>
      </w:tr>
      <w:tr w14:paraId="1ADA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vAlign w:val="center"/>
          </w:tcPr>
          <w:p w14:paraId="7AEC3BE4">
            <w:pPr>
              <w:rPr>
                <w:rFonts w:ascii="仿宋" w:hAnsi="仿宋" w:eastAsia="仿宋"/>
                <w:sz w:val="24"/>
                <w:szCs w:val="24"/>
              </w:rPr>
            </w:pPr>
            <w:r>
              <w:rPr>
                <w:rFonts w:hint="eastAsia" w:ascii="仿宋" w:hAnsi="仿宋" w:eastAsia="仿宋"/>
                <w:sz w:val="24"/>
                <w:szCs w:val="24"/>
              </w:rPr>
              <w:t>身份证号码</w:t>
            </w:r>
          </w:p>
        </w:tc>
        <w:tc>
          <w:tcPr>
            <w:tcW w:w="3164" w:type="dxa"/>
            <w:gridSpan w:val="3"/>
            <w:vAlign w:val="center"/>
          </w:tcPr>
          <w:p w14:paraId="1FE712DD">
            <w:pPr>
              <w:rPr>
                <w:rFonts w:ascii="仿宋" w:hAnsi="仿宋" w:eastAsia="仿宋"/>
                <w:sz w:val="24"/>
                <w:szCs w:val="24"/>
              </w:rPr>
            </w:pPr>
          </w:p>
        </w:tc>
        <w:tc>
          <w:tcPr>
            <w:tcW w:w="1133" w:type="dxa"/>
            <w:vAlign w:val="center"/>
          </w:tcPr>
          <w:p w14:paraId="506137A1">
            <w:pPr>
              <w:rPr>
                <w:rFonts w:ascii="仿宋" w:hAnsi="仿宋" w:eastAsia="仿宋"/>
                <w:sz w:val="24"/>
                <w:szCs w:val="24"/>
              </w:rPr>
            </w:pPr>
            <w:r>
              <w:rPr>
                <w:rFonts w:hint="eastAsia" w:ascii="仿宋" w:hAnsi="仿宋" w:eastAsia="仿宋"/>
                <w:sz w:val="24"/>
                <w:szCs w:val="24"/>
              </w:rPr>
              <w:t>政治面貌</w:t>
            </w:r>
          </w:p>
        </w:tc>
        <w:tc>
          <w:tcPr>
            <w:tcW w:w="991" w:type="dxa"/>
            <w:vAlign w:val="center"/>
          </w:tcPr>
          <w:p w14:paraId="13C6FBC2">
            <w:pPr>
              <w:rPr>
                <w:rFonts w:ascii="仿宋" w:hAnsi="仿宋" w:eastAsia="仿宋"/>
                <w:sz w:val="24"/>
                <w:szCs w:val="24"/>
              </w:rPr>
            </w:pPr>
          </w:p>
        </w:tc>
        <w:tc>
          <w:tcPr>
            <w:tcW w:w="1917" w:type="dxa"/>
            <w:vMerge w:val="continue"/>
            <w:vAlign w:val="center"/>
          </w:tcPr>
          <w:p w14:paraId="3E9012F1">
            <w:pPr>
              <w:rPr>
                <w:rFonts w:ascii="仿宋" w:hAnsi="仿宋" w:eastAsia="仿宋"/>
                <w:sz w:val="24"/>
                <w:szCs w:val="24"/>
              </w:rPr>
            </w:pPr>
          </w:p>
        </w:tc>
      </w:tr>
      <w:tr w14:paraId="5330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091" w:type="dxa"/>
            <w:vAlign w:val="center"/>
          </w:tcPr>
          <w:p w14:paraId="4F84DD90">
            <w:pPr>
              <w:rPr>
                <w:rFonts w:ascii="仿宋" w:hAnsi="仿宋" w:eastAsia="仿宋"/>
                <w:sz w:val="24"/>
                <w:szCs w:val="24"/>
              </w:rPr>
            </w:pPr>
            <w:r>
              <w:rPr>
                <w:rFonts w:hint="eastAsia" w:ascii="仿宋" w:hAnsi="仿宋" w:eastAsia="仿宋"/>
                <w:sz w:val="24"/>
                <w:szCs w:val="24"/>
              </w:rPr>
              <w:t>籍贯</w:t>
            </w:r>
          </w:p>
        </w:tc>
        <w:tc>
          <w:tcPr>
            <w:tcW w:w="1465" w:type="dxa"/>
            <w:gridSpan w:val="2"/>
            <w:vAlign w:val="center"/>
          </w:tcPr>
          <w:p w14:paraId="0FA2A890">
            <w:pPr>
              <w:rPr>
                <w:rFonts w:ascii="仿宋" w:hAnsi="仿宋" w:eastAsia="仿宋"/>
                <w:sz w:val="24"/>
                <w:szCs w:val="24"/>
              </w:rPr>
            </w:pPr>
          </w:p>
        </w:tc>
        <w:tc>
          <w:tcPr>
            <w:tcW w:w="1699" w:type="dxa"/>
            <w:vAlign w:val="center"/>
          </w:tcPr>
          <w:p w14:paraId="517E4FC4">
            <w:pPr>
              <w:rPr>
                <w:rFonts w:ascii="仿宋" w:hAnsi="仿宋" w:eastAsia="仿宋"/>
                <w:sz w:val="24"/>
                <w:szCs w:val="24"/>
              </w:rPr>
            </w:pPr>
            <w:r>
              <w:rPr>
                <w:rFonts w:hint="eastAsia" w:ascii="仿宋" w:hAnsi="仿宋" w:eastAsia="仿宋"/>
                <w:sz w:val="24"/>
                <w:szCs w:val="24"/>
              </w:rPr>
              <w:t>联系方式</w:t>
            </w:r>
          </w:p>
        </w:tc>
        <w:tc>
          <w:tcPr>
            <w:tcW w:w="2124" w:type="dxa"/>
            <w:gridSpan w:val="2"/>
            <w:vAlign w:val="center"/>
          </w:tcPr>
          <w:p w14:paraId="3339F29F">
            <w:pPr>
              <w:rPr>
                <w:rFonts w:ascii="仿宋" w:hAnsi="仿宋" w:eastAsia="仿宋"/>
                <w:sz w:val="24"/>
                <w:szCs w:val="24"/>
              </w:rPr>
            </w:pPr>
          </w:p>
        </w:tc>
        <w:tc>
          <w:tcPr>
            <w:tcW w:w="1917" w:type="dxa"/>
            <w:vMerge w:val="continue"/>
            <w:vAlign w:val="center"/>
          </w:tcPr>
          <w:p w14:paraId="525004BF">
            <w:pPr>
              <w:rPr>
                <w:rFonts w:ascii="仿宋" w:hAnsi="仿宋" w:eastAsia="仿宋"/>
                <w:sz w:val="24"/>
                <w:szCs w:val="24"/>
              </w:rPr>
            </w:pPr>
          </w:p>
        </w:tc>
      </w:tr>
      <w:tr w14:paraId="2FA4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091" w:type="dxa"/>
            <w:vAlign w:val="center"/>
          </w:tcPr>
          <w:p w14:paraId="3CC2DB7B">
            <w:pPr>
              <w:rPr>
                <w:rFonts w:ascii="仿宋" w:hAnsi="仿宋" w:eastAsia="仿宋"/>
                <w:sz w:val="24"/>
                <w:szCs w:val="24"/>
              </w:rPr>
            </w:pPr>
            <w:r>
              <w:rPr>
                <w:rFonts w:hint="eastAsia" w:ascii="仿宋" w:hAnsi="仿宋" w:eastAsia="仿宋"/>
                <w:sz w:val="24"/>
                <w:szCs w:val="24"/>
              </w:rPr>
              <w:t>研究生培养单位</w:t>
            </w:r>
          </w:p>
        </w:tc>
        <w:tc>
          <w:tcPr>
            <w:tcW w:w="1465" w:type="dxa"/>
            <w:gridSpan w:val="2"/>
            <w:vAlign w:val="center"/>
          </w:tcPr>
          <w:p w14:paraId="50779499">
            <w:pPr>
              <w:rPr>
                <w:rFonts w:ascii="仿宋" w:hAnsi="仿宋" w:eastAsia="仿宋"/>
                <w:sz w:val="24"/>
                <w:szCs w:val="24"/>
              </w:rPr>
            </w:pPr>
          </w:p>
        </w:tc>
        <w:tc>
          <w:tcPr>
            <w:tcW w:w="1699" w:type="dxa"/>
            <w:vAlign w:val="center"/>
          </w:tcPr>
          <w:p w14:paraId="424B25E1">
            <w:pPr>
              <w:rPr>
                <w:rFonts w:ascii="仿宋" w:hAnsi="仿宋" w:eastAsia="仿宋"/>
                <w:sz w:val="24"/>
                <w:szCs w:val="24"/>
              </w:rPr>
            </w:pPr>
            <w:r>
              <w:rPr>
                <w:rFonts w:hint="eastAsia" w:ascii="仿宋" w:hAnsi="仿宋" w:eastAsia="仿宋"/>
                <w:sz w:val="24"/>
                <w:szCs w:val="24"/>
              </w:rPr>
              <w:t>研究生专业</w:t>
            </w:r>
          </w:p>
        </w:tc>
        <w:tc>
          <w:tcPr>
            <w:tcW w:w="2124" w:type="dxa"/>
            <w:gridSpan w:val="2"/>
            <w:vAlign w:val="center"/>
          </w:tcPr>
          <w:p w14:paraId="0B956EAE">
            <w:pPr>
              <w:rPr>
                <w:rFonts w:ascii="仿宋" w:hAnsi="仿宋" w:eastAsia="仿宋"/>
                <w:sz w:val="24"/>
                <w:szCs w:val="24"/>
              </w:rPr>
            </w:pPr>
          </w:p>
        </w:tc>
        <w:tc>
          <w:tcPr>
            <w:tcW w:w="1917" w:type="dxa"/>
            <w:vMerge w:val="continue"/>
            <w:vAlign w:val="center"/>
          </w:tcPr>
          <w:p w14:paraId="340C0E1C">
            <w:pPr>
              <w:rPr>
                <w:rFonts w:ascii="仿宋" w:hAnsi="仿宋" w:eastAsia="仿宋"/>
                <w:sz w:val="24"/>
                <w:szCs w:val="24"/>
              </w:rPr>
            </w:pPr>
          </w:p>
        </w:tc>
      </w:tr>
      <w:tr w14:paraId="46D2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556" w:type="dxa"/>
            <w:gridSpan w:val="3"/>
            <w:vAlign w:val="center"/>
          </w:tcPr>
          <w:p w14:paraId="598A9521">
            <w:pPr>
              <w:jc w:val="center"/>
              <w:rPr>
                <w:rFonts w:ascii="仿宋" w:hAnsi="仿宋" w:eastAsia="仿宋"/>
                <w:sz w:val="24"/>
                <w:szCs w:val="24"/>
              </w:rPr>
            </w:pPr>
            <w:r>
              <w:rPr>
                <w:rFonts w:hint="eastAsia" w:ascii="仿宋" w:hAnsi="仿宋" w:eastAsia="仿宋"/>
                <w:sz w:val="24"/>
                <w:szCs w:val="24"/>
              </w:rPr>
              <w:t>特长爱好</w:t>
            </w:r>
          </w:p>
        </w:tc>
        <w:tc>
          <w:tcPr>
            <w:tcW w:w="5740" w:type="dxa"/>
            <w:gridSpan w:val="4"/>
            <w:vAlign w:val="center"/>
          </w:tcPr>
          <w:p w14:paraId="3EC021D6">
            <w:pPr>
              <w:rPr>
                <w:rFonts w:ascii="仿宋" w:hAnsi="仿宋" w:eastAsia="仿宋"/>
                <w:sz w:val="24"/>
                <w:szCs w:val="24"/>
              </w:rPr>
            </w:pPr>
          </w:p>
        </w:tc>
      </w:tr>
      <w:tr w14:paraId="3ACE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8" w:hRule="atLeast"/>
          <w:jc w:val="center"/>
        </w:trPr>
        <w:tc>
          <w:tcPr>
            <w:tcW w:w="1091" w:type="dxa"/>
            <w:vAlign w:val="center"/>
          </w:tcPr>
          <w:p w14:paraId="64E6EB53">
            <w:pPr>
              <w:rPr>
                <w:rFonts w:ascii="仿宋" w:hAnsi="仿宋" w:eastAsia="仿宋"/>
                <w:sz w:val="24"/>
                <w:szCs w:val="24"/>
              </w:rPr>
            </w:pPr>
            <w:r>
              <w:rPr>
                <w:rFonts w:hint="eastAsia" w:ascii="仿宋" w:hAnsi="仿宋" w:eastAsia="仿宋"/>
                <w:sz w:val="24"/>
                <w:szCs w:val="24"/>
              </w:rPr>
              <w:t>学</w:t>
            </w:r>
          </w:p>
          <w:p w14:paraId="167D2556">
            <w:pPr>
              <w:rPr>
                <w:rFonts w:ascii="仿宋" w:hAnsi="仿宋" w:eastAsia="仿宋"/>
                <w:sz w:val="24"/>
                <w:szCs w:val="24"/>
              </w:rPr>
            </w:pPr>
            <w:r>
              <w:rPr>
                <w:rFonts w:hint="eastAsia" w:ascii="仿宋" w:hAnsi="仿宋" w:eastAsia="仿宋"/>
                <w:sz w:val="24"/>
                <w:szCs w:val="24"/>
              </w:rPr>
              <w:t>习</w:t>
            </w:r>
          </w:p>
          <w:p w14:paraId="35AE1F78">
            <w:pPr>
              <w:rPr>
                <w:rFonts w:ascii="仿宋" w:hAnsi="仿宋" w:eastAsia="仿宋"/>
                <w:sz w:val="24"/>
                <w:szCs w:val="24"/>
              </w:rPr>
            </w:pPr>
            <w:r>
              <w:rPr>
                <w:rFonts w:hint="eastAsia" w:ascii="仿宋" w:hAnsi="仿宋" w:eastAsia="仿宋"/>
                <w:sz w:val="24"/>
                <w:szCs w:val="24"/>
              </w:rPr>
              <w:t>工</w:t>
            </w:r>
          </w:p>
          <w:p w14:paraId="60FE82E4">
            <w:pPr>
              <w:rPr>
                <w:rFonts w:ascii="仿宋" w:hAnsi="仿宋" w:eastAsia="仿宋"/>
                <w:sz w:val="24"/>
                <w:szCs w:val="24"/>
              </w:rPr>
            </w:pPr>
            <w:r>
              <w:rPr>
                <w:rFonts w:hint="eastAsia" w:ascii="仿宋" w:hAnsi="仿宋" w:eastAsia="仿宋"/>
                <w:sz w:val="24"/>
                <w:szCs w:val="24"/>
              </w:rPr>
              <w:t>作</w:t>
            </w:r>
          </w:p>
          <w:p w14:paraId="331C1799">
            <w:pPr>
              <w:rPr>
                <w:rFonts w:ascii="仿宋" w:hAnsi="仿宋" w:eastAsia="仿宋"/>
                <w:sz w:val="24"/>
                <w:szCs w:val="24"/>
              </w:rPr>
            </w:pPr>
            <w:r>
              <w:rPr>
                <w:rFonts w:hint="eastAsia" w:ascii="仿宋" w:hAnsi="仿宋" w:eastAsia="仿宋"/>
                <w:sz w:val="24"/>
                <w:szCs w:val="24"/>
              </w:rPr>
              <w:t>简</w:t>
            </w:r>
          </w:p>
          <w:p w14:paraId="28BE486E">
            <w:pPr>
              <w:rPr>
                <w:rFonts w:ascii="仿宋" w:hAnsi="仿宋" w:eastAsia="仿宋"/>
                <w:sz w:val="24"/>
                <w:szCs w:val="24"/>
              </w:rPr>
            </w:pPr>
            <w:r>
              <w:rPr>
                <w:rFonts w:hint="eastAsia" w:ascii="仿宋" w:hAnsi="仿宋" w:eastAsia="仿宋"/>
                <w:sz w:val="24"/>
                <w:szCs w:val="24"/>
              </w:rPr>
              <w:t>历</w:t>
            </w:r>
          </w:p>
        </w:tc>
        <w:tc>
          <w:tcPr>
            <w:tcW w:w="7205" w:type="dxa"/>
            <w:gridSpan w:val="6"/>
          </w:tcPr>
          <w:p w14:paraId="16E1B4F6">
            <w:pPr>
              <w:rPr>
                <w:rFonts w:ascii="仿宋" w:hAnsi="仿宋" w:eastAsia="仿宋"/>
                <w:sz w:val="24"/>
                <w:szCs w:val="24"/>
              </w:rPr>
            </w:pPr>
            <w:r>
              <w:rPr>
                <w:rFonts w:hint="eastAsia" w:ascii="仿宋" w:hAnsi="仿宋" w:eastAsia="仿宋"/>
                <w:sz w:val="24"/>
                <w:szCs w:val="24"/>
              </w:rPr>
              <w:t>（例：1</w:t>
            </w:r>
            <w:r>
              <w:rPr>
                <w:rFonts w:ascii="仿宋" w:hAnsi="仿宋" w:eastAsia="仿宋"/>
                <w:sz w:val="24"/>
                <w:szCs w:val="24"/>
              </w:rPr>
              <w:t>.</w:t>
            </w:r>
            <w:r>
              <w:rPr>
                <w:rFonts w:ascii="仿宋_GB2312" w:eastAsia="仿宋_GB2312"/>
                <w:sz w:val="24"/>
              </w:rPr>
              <w:t>2</w:t>
            </w:r>
            <w:r>
              <w:rPr>
                <w:rFonts w:hint="eastAsia" w:ascii="仿宋_GB2312" w:eastAsia="仿宋_GB2312"/>
                <w:sz w:val="24"/>
              </w:rPr>
              <w:t>011.07--2012.09</w:t>
            </w:r>
            <w:r>
              <w:rPr>
                <w:rFonts w:ascii="仿宋_GB2312" w:eastAsia="仿宋_GB2312"/>
                <w:sz w:val="24"/>
              </w:rPr>
              <w:t xml:space="preserve">  </w:t>
            </w:r>
            <w:r>
              <w:rPr>
                <w:rFonts w:hint="eastAsia" w:ascii="仿宋_GB2312" w:eastAsia="仿宋_GB2312"/>
                <w:sz w:val="24"/>
              </w:rPr>
              <w:t>在X</w:t>
            </w:r>
            <w:r>
              <w:rPr>
                <w:rFonts w:ascii="仿宋_GB2312" w:eastAsia="仿宋_GB2312"/>
                <w:sz w:val="24"/>
              </w:rPr>
              <w:t>X</w:t>
            </w:r>
            <w:r>
              <w:rPr>
                <w:rFonts w:hint="eastAsia" w:ascii="仿宋_GB2312" w:eastAsia="仿宋_GB2312"/>
                <w:sz w:val="24"/>
              </w:rPr>
              <w:t>中学读高中； 如实填写高中以来学习工作经历</w:t>
            </w:r>
            <w:r>
              <w:rPr>
                <w:rFonts w:hint="eastAsia" w:ascii="仿宋" w:hAnsi="仿宋" w:eastAsia="仿宋"/>
                <w:sz w:val="24"/>
                <w:szCs w:val="24"/>
              </w:rPr>
              <w:t>）</w:t>
            </w:r>
          </w:p>
        </w:tc>
      </w:tr>
      <w:tr w14:paraId="1E52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4" w:hRule="atLeast"/>
          <w:jc w:val="center"/>
        </w:trPr>
        <w:tc>
          <w:tcPr>
            <w:tcW w:w="1091" w:type="dxa"/>
            <w:vAlign w:val="center"/>
          </w:tcPr>
          <w:p w14:paraId="1A657956">
            <w:pPr>
              <w:rPr>
                <w:rFonts w:ascii="仿宋" w:hAnsi="仿宋" w:eastAsia="仿宋"/>
                <w:sz w:val="24"/>
                <w:szCs w:val="24"/>
              </w:rPr>
            </w:pPr>
            <w:r>
              <w:rPr>
                <w:rFonts w:hint="eastAsia" w:ascii="仿宋" w:hAnsi="仿宋" w:eastAsia="仿宋"/>
                <w:sz w:val="24"/>
                <w:szCs w:val="24"/>
              </w:rPr>
              <w:t>获</w:t>
            </w:r>
          </w:p>
          <w:p w14:paraId="7FED7E7C">
            <w:pPr>
              <w:rPr>
                <w:rFonts w:ascii="仿宋" w:hAnsi="仿宋" w:eastAsia="仿宋"/>
                <w:sz w:val="24"/>
                <w:szCs w:val="24"/>
              </w:rPr>
            </w:pPr>
            <w:r>
              <w:rPr>
                <w:rFonts w:hint="eastAsia" w:ascii="仿宋" w:hAnsi="仿宋" w:eastAsia="仿宋"/>
                <w:sz w:val="24"/>
                <w:szCs w:val="24"/>
              </w:rPr>
              <w:t>奖</w:t>
            </w:r>
          </w:p>
          <w:p w14:paraId="5C7BA746">
            <w:pPr>
              <w:rPr>
                <w:rFonts w:ascii="仿宋" w:hAnsi="仿宋" w:eastAsia="仿宋"/>
                <w:sz w:val="24"/>
                <w:szCs w:val="24"/>
              </w:rPr>
            </w:pPr>
            <w:r>
              <w:rPr>
                <w:rFonts w:hint="eastAsia" w:ascii="仿宋" w:hAnsi="仿宋" w:eastAsia="仿宋"/>
                <w:sz w:val="24"/>
                <w:szCs w:val="24"/>
              </w:rPr>
              <w:t>情</w:t>
            </w:r>
          </w:p>
          <w:p w14:paraId="6501F6D8">
            <w:pPr>
              <w:rPr>
                <w:rFonts w:ascii="仿宋" w:hAnsi="仿宋" w:eastAsia="仿宋"/>
                <w:sz w:val="24"/>
                <w:szCs w:val="24"/>
              </w:rPr>
            </w:pPr>
            <w:r>
              <w:rPr>
                <w:rFonts w:hint="eastAsia" w:ascii="仿宋" w:hAnsi="仿宋" w:eastAsia="仿宋"/>
                <w:sz w:val="24"/>
                <w:szCs w:val="24"/>
              </w:rPr>
              <w:t>况</w:t>
            </w:r>
          </w:p>
        </w:tc>
        <w:tc>
          <w:tcPr>
            <w:tcW w:w="7205" w:type="dxa"/>
            <w:gridSpan w:val="6"/>
          </w:tcPr>
          <w:p w14:paraId="223A185C">
            <w:pPr>
              <w:rPr>
                <w:rFonts w:ascii="仿宋" w:hAnsi="仿宋" w:eastAsia="仿宋"/>
                <w:sz w:val="24"/>
                <w:szCs w:val="24"/>
              </w:rPr>
            </w:pPr>
            <w:r>
              <w:rPr>
                <w:rFonts w:hint="eastAsia" w:ascii="仿宋" w:hAnsi="仿宋" w:eastAsia="仿宋"/>
                <w:sz w:val="24"/>
                <w:szCs w:val="24"/>
              </w:rPr>
              <w:t>（例：1</w:t>
            </w:r>
            <w:r>
              <w:rPr>
                <w:rFonts w:ascii="仿宋" w:hAnsi="仿宋" w:eastAsia="仿宋"/>
                <w:sz w:val="24"/>
                <w:szCs w:val="24"/>
              </w:rPr>
              <w:t>.</w:t>
            </w:r>
            <w:r>
              <w:rPr>
                <w:rFonts w:ascii="仿宋_GB2312" w:eastAsia="仿宋_GB2312"/>
                <w:sz w:val="24"/>
              </w:rPr>
              <w:t>2</w:t>
            </w:r>
            <w:r>
              <w:rPr>
                <w:rFonts w:hint="eastAsia" w:ascii="仿宋_GB2312" w:eastAsia="仿宋_GB2312"/>
                <w:sz w:val="24"/>
              </w:rPr>
              <w:t xml:space="preserve">011.07获 </w:t>
            </w:r>
            <w:r>
              <w:rPr>
                <w:rFonts w:ascii="仿宋_GB2312" w:eastAsia="仿宋_GB2312"/>
                <w:sz w:val="24"/>
              </w:rPr>
              <w:t>XX</w:t>
            </w:r>
            <w:r>
              <w:rPr>
                <w:rFonts w:hint="eastAsia" w:ascii="仿宋_GB2312" w:eastAsia="仿宋_GB2312"/>
                <w:sz w:val="24"/>
              </w:rPr>
              <w:t>单位颁发的X</w:t>
            </w:r>
            <w:r>
              <w:rPr>
                <w:rFonts w:ascii="仿宋_GB2312" w:eastAsia="仿宋_GB2312"/>
                <w:sz w:val="24"/>
              </w:rPr>
              <w:t>X</w:t>
            </w:r>
            <w:r>
              <w:rPr>
                <w:rFonts w:hint="eastAsia" w:ascii="仿宋_GB2312" w:eastAsia="仿宋_GB2312"/>
                <w:sz w:val="24"/>
              </w:rPr>
              <w:t>奖项</w:t>
            </w:r>
            <w:r>
              <w:rPr>
                <w:rFonts w:hint="eastAsia" w:ascii="仿宋" w:hAnsi="仿宋" w:eastAsia="仿宋"/>
                <w:sz w:val="24"/>
                <w:szCs w:val="24"/>
              </w:rPr>
              <w:t>）</w:t>
            </w:r>
          </w:p>
        </w:tc>
      </w:tr>
      <w:tr w14:paraId="7C94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1091" w:type="dxa"/>
            <w:vAlign w:val="center"/>
          </w:tcPr>
          <w:p w14:paraId="0717D0F2">
            <w:pPr>
              <w:rPr>
                <w:rFonts w:ascii="仿宋" w:hAnsi="仿宋" w:eastAsia="仿宋"/>
                <w:sz w:val="24"/>
                <w:szCs w:val="24"/>
              </w:rPr>
            </w:pPr>
            <w:r>
              <w:rPr>
                <w:rFonts w:hint="eastAsia" w:ascii="仿宋" w:hAnsi="仿宋" w:eastAsia="仿宋"/>
                <w:sz w:val="24"/>
                <w:szCs w:val="24"/>
              </w:rPr>
              <w:t>个人选聘理由及工作设想</w:t>
            </w:r>
          </w:p>
        </w:tc>
        <w:tc>
          <w:tcPr>
            <w:tcW w:w="7205" w:type="dxa"/>
            <w:gridSpan w:val="6"/>
            <w:vAlign w:val="bottom"/>
          </w:tcPr>
          <w:p w14:paraId="6D7777E0">
            <w:pPr>
              <w:jc w:val="right"/>
              <w:rPr>
                <w:rFonts w:ascii="仿宋" w:hAnsi="仿宋" w:eastAsia="仿宋"/>
                <w:sz w:val="24"/>
                <w:szCs w:val="24"/>
              </w:rPr>
            </w:pPr>
            <w:r>
              <w:rPr>
                <w:rFonts w:hint="eastAsia" w:ascii="仿宋" w:hAnsi="仿宋" w:eastAsia="仿宋"/>
                <w:sz w:val="24"/>
                <w:szCs w:val="24"/>
              </w:rPr>
              <w:t>（签字）</w:t>
            </w:r>
          </w:p>
          <w:p w14:paraId="107526FA">
            <w:pPr>
              <w:wordWrap w:val="0"/>
              <w:jc w:val="right"/>
              <w:rPr>
                <w:rFonts w:ascii="仿宋" w:hAnsi="仿宋" w:eastAsia="仿宋"/>
                <w:sz w:val="24"/>
                <w:szCs w:val="24"/>
              </w:rPr>
            </w:pP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tc>
      </w:tr>
      <w:tr w14:paraId="40E9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1091" w:type="dxa"/>
            <w:vAlign w:val="center"/>
          </w:tcPr>
          <w:p w14:paraId="67FC8050">
            <w:pPr>
              <w:rPr>
                <w:rFonts w:ascii="仿宋" w:hAnsi="仿宋" w:eastAsia="仿宋"/>
                <w:sz w:val="24"/>
                <w:szCs w:val="24"/>
              </w:rPr>
            </w:pPr>
            <w:r>
              <w:rPr>
                <w:rFonts w:hint="eastAsia" w:ascii="仿宋" w:hAnsi="仿宋" w:eastAsia="仿宋"/>
                <w:sz w:val="24"/>
                <w:szCs w:val="24"/>
              </w:rPr>
              <w:t>研究生导师意见</w:t>
            </w:r>
          </w:p>
        </w:tc>
        <w:tc>
          <w:tcPr>
            <w:tcW w:w="7205" w:type="dxa"/>
            <w:gridSpan w:val="6"/>
            <w:vAlign w:val="bottom"/>
          </w:tcPr>
          <w:p w14:paraId="510DA5E4">
            <w:pPr>
              <w:jc w:val="right"/>
              <w:rPr>
                <w:rFonts w:ascii="仿宋" w:hAnsi="仿宋" w:eastAsia="仿宋"/>
                <w:sz w:val="24"/>
                <w:szCs w:val="24"/>
              </w:rPr>
            </w:pPr>
            <w:r>
              <w:rPr>
                <w:rFonts w:hint="eastAsia" w:ascii="仿宋" w:hAnsi="仿宋" w:eastAsia="仿宋"/>
                <w:sz w:val="24"/>
                <w:szCs w:val="24"/>
              </w:rPr>
              <w:t>（签字）</w:t>
            </w:r>
          </w:p>
          <w:p w14:paraId="626F9E02">
            <w:pPr>
              <w:wordWrap w:val="0"/>
              <w:jc w:val="right"/>
              <w:rPr>
                <w:rFonts w:ascii="仿宋" w:hAnsi="仿宋" w:eastAsia="仿宋"/>
                <w:sz w:val="24"/>
                <w:szCs w:val="24"/>
              </w:rPr>
            </w:pP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tc>
      </w:tr>
      <w:tr w14:paraId="344F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jc w:val="center"/>
        </w:trPr>
        <w:tc>
          <w:tcPr>
            <w:tcW w:w="1091" w:type="dxa"/>
            <w:vAlign w:val="center"/>
          </w:tcPr>
          <w:p w14:paraId="34996DCB">
            <w:pPr>
              <w:rPr>
                <w:rFonts w:ascii="仿宋" w:hAnsi="仿宋" w:eastAsia="仿宋"/>
                <w:sz w:val="24"/>
                <w:szCs w:val="24"/>
              </w:rPr>
            </w:pPr>
            <w:r>
              <w:rPr>
                <w:rFonts w:hint="eastAsia" w:ascii="仿宋" w:hAnsi="仿宋" w:eastAsia="仿宋"/>
                <w:sz w:val="24"/>
                <w:szCs w:val="24"/>
              </w:rPr>
              <w:t>选聘考核组意见</w:t>
            </w:r>
          </w:p>
        </w:tc>
        <w:tc>
          <w:tcPr>
            <w:tcW w:w="7205" w:type="dxa"/>
            <w:gridSpan w:val="6"/>
            <w:vAlign w:val="bottom"/>
          </w:tcPr>
          <w:p w14:paraId="594DF468">
            <w:pPr>
              <w:jc w:val="right"/>
              <w:rPr>
                <w:rFonts w:ascii="仿宋" w:hAnsi="仿宋" w:eastAsia="仿宋"/>
                <w:sz w:val="24"/>
                <w:szCs w:val="24"/>
              </w:rPr>
            </w:pPr>
            <w:r>
              <w:rPr>
                <w:rFonts w:hint="eastAsia" w:ascii="仿宋" w:hAnsi="仿宋" w:eastAsia="仿宋"/>
                <w:sz w:val="24"/>
                <w:szCs w:val="24"/>
              </w:rPr>
              <w:t>（签字、盖章）</w:t>
            </w:r>
          </w:p>
          <w:p w14:paraId="4CC83C81">
            <w:pPr>
              <w:wordWrap w:val="0"/>
              <w:jc w:val="right"/>
              <w:rPr>
                <w:rFonts w:ascii="仿宋" w:hAnsi="仿宋" w:eastAsia="仿宋"/>
                <w:sz w:val="24"/>
                <w:szCs w:val="24"/>
              </w:rPr>
            </w:pP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tc>
      </w:tr>
      <w:tr w14:paraId="5CE8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6" w:type="dxa"/>
            <w:gridSpan w:val="3"/>
            <w:vAlign w:val="center"/>
          </w:tcPr>
          <w:p w14:paraId="0E633E25">
            <w:pPr>
              <w:jc w:val="center"/>
              <w:rPr>
                <w:rFonts w:ascii="仿宋" w:hAnsi="仿宋" w:eastAsia="仿宋"/>
                <w:sz w:val="24"/>
                <w:szCs w:val="24"/>
              </w:rPr>
            </w:pPr>
            <w:r>
              <w:rPr>
                <w:rFonts w:hint="eastAsia" w:ascii="仿宋" w:hAnsi="仿宋" w:eastAsia="仿宋"/>
                <w:sz w:val="24"/>
                <w:szCs w:val="24"/>
              </w:rPr>
              <w:t>研工部意见</w:t>
            </w:r>
          </w:p>
        </w:tc>
        <w:tc>
          <w:tcPr>
            <w:tcW w:w="2832" w:type="dxa"/>
            <w:gridSpan w:val="2"/>
            <w:vAlign w:val="center"/>
          </w:tcPr>
          <w:p w14:paraId="00691078">
            <w:pPr>
              <w:jc w:val="center"/>
              <w:rPr>
                <w:rFonts w:ascii="仿宋" w:hAnsi="仿宋" w:eastAsia="仿宋"/>
                <w:sz w:val="24"/>
                <w:szCs w:val="24"/>
              </w:rPr>
            </w:pPr>
            <w:r>
              <w:rPr>
                <w:rFonts w:hint="eastAsia" w:ascii="仿宋" w:hAnsi="仿宋" w:eastAsia="仿宋"/>
                <w:sz w:val="24"/>
                <w:szCs w:val="24"/>
              </w:rPr>
              <w:t>人事处意见</w:t>
            </w:r>
          </w:p>
        </w:tc>
        <w:tc>
          <w:tcPr>
            <w:tcW w:w="2908" w:type="dxa"/>
            <w:gridSpan w:val="2"/>
            <w:vAlign w:val="center"/>
          </w:tcPr>
          <w:p w14:paraId="2CDFEAA7">
            <w:pPr>
              <w:jc w:val="center"/>
              <w:rPr>
                <w:rFonts w:ascii="仿宋" w:hAnsi="仿宋" w:eastAsia="仿宋"/>
                <w:sz w:val="24"/>
                <w:szCs w:val="24"/>
              </w:rPr>
            </w:pPr>
            <w:r>
              <w:rPr>
                <w:rFonts w:hint="eastAsia" w:ascii="仿宋" w:hAnsi="仿宋" w:eastAsia="仿宋"/>
                <w:sz w:val="24"/>
                <w:szCs w:val="24"/>
              </w:rPr>
              <w:t>学工部意见</w:t>
            </w:r>
          </w:p>
        </w:tc>
      </w:tr>
      <w:tr w14:paraId="7D7D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atLeast"/>
          <w:jc w:val="center"/>
        </w:trPr>
        <w:tc>
          <w:tcPr>
            <w:tcW w:w="2556" w:type="dxa"/>
            <w:gridSpan w:val="3"/>
            <w:vAlign w:val="bottom"/>
          </w:tcPr>
          <w:p w14:paraId="5EDC8963">
            <w:pPr>
              <w:jc w:val="right"/>
              <w:rPr>
                <w:rFonts w:ascii="仿宋" w:hAnsi="仿宋" w:eastAsia="仿宋"/>
                <w:sz w:val="24"/>
                <w:szCs w:val="24"/>
              </w:rPr>
            </w:pPr>
          </w:p>
        </w:tc>
        <w:tc>
          <w:tcPr>
            <w:tcW w:w="2832" w:type="dxa"/>
            <w:gridSpan w:val="2"/>
            <w:vAlign w:val="bottom"/>
          </w:tcPr>
          <w:p w14:paraId="5E268F32">
            <w:pPr>
              <w:jc w:val="right"/>
              <w:rPr>
                <w:rFonts w:ascii="仿宋" w:hAnsi="仿宋" w:eastAsia="仿宋"/>
                <w:sz w:val="24"/>
                <w:szCs w:val="24"/>
              </w:rPr>
            </w:pPr>
          </w:p>
        </w:tc>
        <w:tc>
          <w:tcPr>
            <w:tcW w:w="2908" w:type="dxa"/>
            <w:gridSpan w:val="2"/>
            <w:vAlign w:val="bottom"/>
          </w:tcPr>
          <w:p w14:paraId="7144B1C8">
            <w:pPr>
              <w:jc w:val="right"/>
              <w:rPr>
                <w:rFonts w:ascii="仿宋" w:hAnsi="仿宋" w:eastAsia="仿宋"/>
                <w:sz w:val="24"/>
                <w:szCs w:val="24"/>
              </w:rPr>
            </w:pPr>
          </w:p>
        </w:tc>
      </w:tr>
    </w:tbl>
    <w:p w14:paraId="7D263CD1">
      <w:pPr>
        <w:rPr>
          <w:rFonts w:ascii="宋体" w:hAnsi="宋体" w:eastAsia="宋体"/>
          <w:sz w:val="32"/>
          <w:szCs w:val="32"/>
        </w:rPr>
      </w:pPr>
      <w:r>
        <w:rPr>
          <w:rFonts w:hint="eastAsia" w:ascii="仿宋" w:hAnsi="仿宋" w:eastAsia="仿宋"/>
          <w:sz w:val="24"/>
          <w:szCs w:val="24"/>
        </w:rPr>
        <w:t>（登记表双面打印，由用人单位、研工部、人事处、学工部各留存一份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I2ZGI1MTUwNDU4MTI2NDhjYzdjNDRiYTA3YzExYTYifQ=="/>
  </w:docVars>
  <w:rsids>
    <w:rsidRoot w:val="000C4254"/>
    <w:rsid w:val="000277A0"/>
    <w:rsid w:val="00076398"/>
    <w:rsid w:val="000B15E5"/>
    <w:rsid w:val="000B1DA2"/>
    <w:rsid w:val="000C4254"/>
    <w:rsid w:val="00111D2C"/>
    <w:rsid w:val="001308C8"/>
    <w:rsid w:val="001A538D"/>
    <w:rsid w:val="001E4245"/>
    <w:rsid w:val="0029044A"/>
    <w:rsid w:val="002E4F2F"/>
    <w:rsid w:val="003A043B"/>
    <w:rsid w:val="0040252E"/>
    <w:rsid w:val="0041206F"/>
    <w:rsid w:val="00495164"/>
    <w:rsid w:val="00497F3B"/>
    <w:rsid w:val="004A1DF2"/>
    <w:rsid w:val="004C1043"/>
    <w:rsid w:val="004E4672"/>
    <w:rsid w:val="004E5789"/>
    <w:rsid w:val="00556309"/>
    <w:rsid w:val="00582C86"/>
    <w:rsid w:val="00786C31"/>
    <w:rsid w:val="007C57AE"/>
    <w:rsid w:val="007F4CEA"/>
    <w:rsid w:val="008D3D44"/>
    <w:rsid w:val="009044A7"/>
    <w:rsid w:val="0099569E"/>
    <w:rsid w:val="009B7951"/>
    <w:rsid w:val="009E41ED"/>
    <w:rsid w:val="00AB2DD3"/>
    <w:rsid w:val="00AF7153"/>
    <w:rsid w:val="00BE1455"/>
    <w:rsid w:val="00C162FE"/>
    <w:rsid w:val="00CA27A4"/>
    <w:rsid w:val="00CA3D09"/>
    <w:rsid w:val="00ED478F"/>
    <w:rsid w:val="00FF0A67"/>
    <w:rsid w:val="43E415C1"/>
    <w:rsid w:val="4A73425C"/>
    <w:rsid w:val="51941005"/>
    <w:rsid w:val="5FE736EA"/>
    <w:rsid w:val="7BFCC4E7"/>
    <w:rsid w:val="ADFD4B25"/>
    <w:rsid w:val="DF1F9491"/>
    <w:rsid w:val="FCFF3209"/>
    <w:rsid w:val="FFFD219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table" w:styleId="8">
    <w:name w:val="Table Grid"/>
    <w:basedOn w:val="7"/>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批注文字 字符"/>
    <w:basedOn w:val="9"/>
    <w:link w:val="2"/>
    <w:semiHidden/>
    <w:qFormat/>
    <w:uiPriority w:val="99"/>
  </w:style>
  <w:style w:type="character" w:customStyle="1" w:styleId="14">
    <w:name w:val="批注主题 字符"/>
    <w:basedOn w:val="13"/>
    <w:link w:val="6"/>
    <w:semiHidden/>
    <w:qFormat/>
    <w:uiPriority w:val="99"/>
    <w:rPr>
      <w:b/>
      <w:bCs/>
    </w:rPr>
  </w:style>
  <w:style w:type="character" w:customStyle="1" w:styleId="15">
    <w:name w:val="批注框文本 字符"/>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8C2BD24A-F17A-4B7F-ABF9-11C6D08C6743}">
  <ds:schemaRefs/>
</ds:datastoreItem>
</file>

<file path=docProps/app.xml><?xml version="1.0" encoding="utf-8"?>
<Properties xmlns="http://schemas.openxmlformats.org/officeDocument/2006/extended-properties" xmlns:vt="http://schemas.openxmlformats.org/officeDocument/2006/docPropsVTypes">
  <Company>HP Inc.</Company>
  <Pages>6</Pages>
  <Words>1868</Words>
  <Characters>1912</Characters>
  <Lines>14</Lines>
  <Paragraphs>4</Paragraphs>
  <TotalTime>10</TotalTime>
  <ScaleCrop>false</ScaleCrop>
  <LinksUpToDate>false</LinksUpToDate>
  <CharactersWithSpaces>2000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2023-08-11T00:09:00Z</dcterms:created>
  <dc:creator>Tang</dc:creator>
  <cp:lastModifiedBy>绝命天涯</cp:lastModifiedBy>
  <dcterms:modified xsi:type="dcterms:W3CDTF">2025-02-14T01:39:09Z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26ABC0FE94474F82A813E078E5544FBA_12</vt:lpwstr>
  </property>
  <property fmtid="{D5CDD505-2E9C-101B-9397-08002B2CF9AE}" pid="4" name="KSOTemplateDocerSaveRecord">
    <vt:lpwstr>eyJoZGlkIjoiMTgyMWQ2YmEzZjA4NDBhMmE0ZTE3Y2E2ZmViYzllOGYiLCJ1c2VySWQiOiIyNjAwNjc2OTcifQ==</vt:lpwstr>
  </property>
</Properties>
</file>