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8306" w:type="dxa"/>
        <w:jc w:val="center"/>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306"/>
      </w:tblGrid>
      <w:tr>
        <w:tblPrEx>
          <w:shd w:val="clear" w:color="auto" w:fill="ced7e7"/>
        </w:tblPrEx>
        <w:trPr>
          <w:trHeight w:val="2180" w:hRule="atLeast"/>
        </w:trPr>
        <w:tc>
          <w:tcPr>
            <w:tcW w:type="dxa" w:w="8306"/>
            <w:tcBorders>
              <w:top w:val="nil"/>
              <w:left w:val="nil"/>
              <w:bottom w:val="nil"/>
              <w:right w:val="nil"/>
            </w:tcBorders>
            <w:shd w:val="clear" w:color="auto" w:fill="auto"/>
            <w:tcMar>
              <w:top w:type="dxa" w:w="80"/>
              <w:left w:type="dxa" w:w="80"/>
              <w:bottom w:type="dxa" w:w="80"/>
              <w:right w:type="dxa" w:w="80"/>
            </w:tcMar>
            <w:vAlign w:val="center"/>
          </w:tcPr>
          <w:p>
            <w:pPr>
              <w:pStyle w:val="Normal.0"/>
              <w:widowControl w:val="1"/>
              <w:spacing w:line="300" w:lineRule="atLeast"/>
              <w:jc w:val="center"/>
              <w:rPr>
                <w:rFonts w:ascii="方正小标宋简体" w:cs="方正小标宋简体" w:hAnsi="方正小标宋简体" w:eastAsia="方正小标宋简体"/>
                <w:b w:val="1"/>
                <w:bCs w:val="1"/>
                <w:outline w:val="0"/>
                <w:color w:val="db140c"/>
                <w:kern w:val="0"/>
                <w:sz w:val="44"/>
                <w:szCs w:val="44"/>
                <w:u w:color="db140c"/>
                <w:shd w:val="nil" w:color="auto" w:fill="auto"/>
                <w14:textFill>
                  <w14:solidFill>
                    <w14:srgbClr w14:val="DB140C"/>
                  </w14:solidFill>
                </w14:textFill>
              </w:rPr>
            </w:pPr>
            <w:r>
              <w:rPr>
                <w:rFonts w:ascii="方正小标宋简体" w:cs="方正小标宋简体" w:hAnsi="方正小标宋简体" w:eastAsia="方正小标宋简体"/>
                <w:b w:val="1"/>
                <w:bCs w:val="1"/>
                <w:outline w:val="0"/>
                <w:color w:val="db140c"/>
                <w:kern w:val="0"/>
                <w:sz w:val="44"/>
                <w:szCs w:val="44"/>
                <w:u w:color="db140c"/>
                <w:shd w:val="nil" w:color="auto" w:fill="auto"/>
                <w:rtl w:val="0"/>
                <w:lang w:val="zh-TW" w:eastAsia="zh-TW"/>
                <w14:textFill>
                  <w14:solidFill>
                    <w14:srgbClr w14:val="DB140C"/>
                  </w14:solidFill>
                </w14:textFill>
              </w:rPr>
              <w:t>温州市龙湾区建设工程质量检测中心有限公</w:t>
            </w:r>
            <w:r>
              <w:rPr>
                <w:rFonts w:ascii="方正小标宋简体" w:cs="方正小标宋简体" w:hAnsi="方正小标宋简体" w:eastAsia="方正小标宋简体"/>
                <w:b w:val="1"/>
                <w:bCs w:val="1"/>
                <w:outline w:val="0"/>
                <w:color w:val="db140c"/>
                <w:spacing w:val="-21"/>
                <w:kern w:val="0"/>
                <w:sz w:val="44"/>
                <w:szCs w:val="44"/>
                <w:u w:color="db140c"/>
                <w:shd w:val="nil" w:color="auto" w:fill="auto"/>
                <w:rtl w:val="0"/>
                <w:lang w:val="zh-TW" w:eastAsia="zh-TW"/>
                <w14:textFill>
                  <w14:solidFill>
                    <w14:srgbClr w14:val="DB140C"/>
                  </w14:solidFill>
                </w14:textFill>
              </w:rPr>
              <w:t>司</w:t>
            </w:r>
          </w:p>
          <w:p>
            <w:pPr>
              <w:pStyle w:val="Normal.0"/>
              <w:widowControl w:val="1"/>
              <w:bidi w:val="0"/>
              <w:spacing w:line="300" w:lineRule="atLeast"/>
              <w:ind w:left="0" w:right="0" w:firstLine="0"/>
              <w:jc w:val="center"/>
              <w:rPr>
                <w:rtl w:val="0"/>
              </w:rPr>
            </w:pPr>
            <w:r>
              <w:rPr>
                <w:rFonts w:ascii="方正小标宋简体" w:cs="方正小标宋简体" w:hAnsi="方正小标宋简体" w:eastAsia="方正小标宋简体"/>
                <w:b w:val="1"/>
                <w:bCs w:val="1"/>
                <w:outline w:val="0"/>
                <w:color w:val="db140c"/>
                <w:kern w:val="0"/>
                <w:sz w:val="44"/>
                <w:szCs w:val="44"/>
                <w:u w:color="db140c"/>
                <w:shd w:val="nil" w:color="auto" w:fill="auto"/>
                <w:rtl w:val="0"/>
                <w:lang w:val="zh-TW" w:eastAsia="zh-TW"/>
                <w14:textFill>
                  <w14:solidFill>
                    <w14:srgbClr w14:val="DB140C"/>
                  </w14:solidFill>
                </w14:textFill>
              </w:rPr>
              <w:t>公开招聘编外人员公告</w:t>
            </w:r>
          </w:p>
        </w:tc>
      </w:tr>
      <w:tr>
        <w:tblPrEx>
          <w:shd w:val="clear" w:color="auto" w:fill="ced7e7"/>
        </w:tblPrEx>
        <w:trPr>
          <w:trHeight w:val="14866" w:hRule="atLeast"/>
        </w:trPr>
        <w:tc>
          <w:tcPr>
            <w:tcW w:type="dxa" w:w="8306"/>
            <w:tcBorders>
              <w:top w:val="nil"/>
              <w:left w:val="nil"/>
              <w:bottom w:val="nil"/>
              <w:right w:val="nil"/>
            </w:tcBorders>
            <w:shd w:val="clear" w:color="auto" w:fill="auto"/>
            <w:tcMar>
              <w:top w:type="dxa" w:w="80"/>
              <w:left w:type="dxa" w:w="80"/>
              <w:bottom w:type="dxa" w:w="80"/>
              <w:right w:type="dxa" w:w="80"/>
            </w:tcMar>
            <w:vAlign w:val="center"/>
          </w:tcPr>
          <w:p>
            <w:pPr>
              <w:pStyle w:val="Normal.0"/>
              <w:widowControl w:val="1"/>
              <w:spacing w:before="100" w:after="100" w:line="440" w:lineRule="exact"/>
              <w:ind w:firstLine="640"/>
              <w:jc w:val="left"/>
              <w:rPr>
                <w:rFonts w:ascii="仿宋_GB2312" w:cs="仿宋_GB2312" w:hAnsi="仿宋_GB2312" w:eastAsia="仿宋_GB2312"/>
                <w:kern w:val="0"/>
                <w:sz w:val="32"/>
                <w:szCs w:val="32"/>
                <w:shd w:val="nil" w:color="auto" w:fill="auto"/>
              </w:rPr>
            </w:pPr>
            <w:r>
              <w:rPr>
                <w:rFonts w:ascii="仿宋_GB2312" w:cs="仿宋_GB2312" w:hAnsi="仿宋_GB2312" w:eastAsia="仿宋_GB2312"/>
                <w:kern w:val="0"/>
                <w:sz w:val="32"/>
                <w:szCs w:val="32"/>
                <w:shd w:val="nil" w:color="auto" w:fill="auto"/>
                <w:rtl w:val="0"/>
                <w:lang w:val="zh-TW" w:eastAsia="zh-TW"/>
              </w:rPr>
              <w:t>温州市龙湾区建设工程质量检测中心有限公司于</w:t>
            </w:r>
            <w:r>
              <w:rPr>
                <w:rFonts w:ascii="仿宋_GB2312" w:cs="仿宋_GB2312" w:hAnsi="仿宋_GB2312" w:eastAsia="仿宋_GB2312"/>
                <w:kern w:val="0"/>
                <w:sz w:val="32"/>
                <w:szCs w:val="32"/>
                <w:shd w:val="nil" w:color="auto" w:fill="auto"/>
                <w:rtl w:val="0"/>
                <w:lang w:val="en-US"/>
              </w:rPr>
              <w:t>1996</w:t>
            </w:r>
            <w:r>
              <w:rPr>
                <w:rFonts w:ascii="仿宋_GB2312" w:cs="仿宋_GB2312" w:hAnsi="仿宋_GB2312" w:eastAsia="仿宋_GB2312"/>
                <w:kern w:val="0"/>
                <w:sz w:val="32"/>
                <w:szCs w:val="32"/>
                <w:shd w:val="nil" w:color="auto" w:fill="auto"/>
                <w:rtl w:val="0"/>
                <w:lang w:val="zh-TW" w:eastAsia="zh-TW"/>
              </w:rPr>
              <w:t>年</w:t>
            </w:r>
            <w:r>
              <w:rPr>
                <w:rFonts w:ascii="仿宋_GB2312" w:cs="仿宋_GB2312" w:hAnsi="仿宋_GB2312" w:eastAsia="仿宋_GB2312"/>
                <w:kern w:val="0"/>
                <w:sz w:val="32"/>
                <w:szCs w:val="32"/>
                <w:shd w:val="nil" w:color="auto" w:fill="auto"/>
                <w:rtl w:val="0"/>
                <w:lang w:val="en-US"/>
              </w:rPr>
              <w:t>1</w:t>
            </w:r>
            <w:r>
              <w:rPr>
                <w:rFonts w:ascii="仿宋_GB2312" w:cs="仿宋_GB2312" w:hAnsi="仿宋_GB2312" w:eastAsia="仿宋_GB2312"/>
                <w:kern w:val="0"/>
                <w:sz w:val="32"/>
                <w:szCs w:val="32"/>
                <w:shd w:val="nil" w:color="auto" w:fill="auto"/>
                <w:rtl w:val="0"/>
                <w:lang w:val="zh-TW" w:eastAsia="zh-TW"/>
              </w:rPr>
              <w:t>月经龙湾区人民政府批准成立，单位经济性质为国有企业。本公司专业从事建设工程材料、地基基础、市政工程材料、建设工程结构、建筑节能和建筑工程室内环境质量检测。</w:t>
            </w:r>
          </w:p>
          <w:p>
            <w:pPr>
              <w:pStyle w:val="Normal.0"/>
              <w:widowControl w:val="1"/>
              <w:bidi w:val="0"/>
              <w:spacing w:before="100" w:after="100" w:line="440" w:lineRule="exact"/>
              <w:ind w:left="0" w:right="0" w:firstLine="64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zh-TW" w:eastAsia="zh-TW"/>
              </w:rPr>
              <w:t>现因工作需要，特面向社会公开招聘编外工作人员</w:t>
            </w:r>
            <w:r>
              <w:rPr>
                <w:rFonts w:ascii="仿宋_GB2312" w:cs="仿宋_GB2312" w:hAnsi="仿宋_GB2312" w:eastAsia="仿宋_GB2312"/>
                <w:kern w:val="0"/>
                <w:sz w:val="32"/>
                <w:szCs w:val="32"/>
                <w:shd w:val="nil" w:color="auto" w:fill="auto"/>
                <w:rtl w:val="0"/>
                <w:lang w:val="en-US"/>
              </w:rPr>
              <w:t>1</w:t>
            </w:r>
            <w:r>
              <w:rPr>
                <w:rFonts w:ascii="仿宋_GB2312" w:cs="仿宋_GB2312" w:hAnsi="仿宋_GB2312" w:eastAsia="仿宋_GB2312"/>
                <w:kern w:val="0"/>
                <w:sz w:val="32"/>
                <w:szCs w:val="32"/>
                <w:shd w:val="nil" w:color="auto" w:fill="auto"/>
                <w:rtl w:val="0"/>
                <w:lang w:val="zh-TW" w:eastAsia="zh-TW"/>
              </w:rPr>
              <w:t>名，现将有关事宜公告如下：</w:t>
            </w:r>
          </w:p>
          <w:p>
            <w:pPr>
              <w:pStyle w:val="Normal.0"/>
              <w:widowControl w:val="1"/>
              <w:bidi w:val="0"/>
              <w:spacing w:before="100" w:after="100" w:line="500" w:lineRule="exact"/>
              <w:ind w:left="0" w:right="0" w:firstLine="480"/>
              <w:jc w:val="left"/>
              <w:rPr>
                <w:rFonts w:ascii="仿宋_GB2312" w:cs="仿宋_GB2312" w:hAnsi="仿宋_GB2312" w:eastAsia="仿宋_GB2312"/>
                <w:b w:val="1"/>
                <w:bCs w:val="1"/>
                <w:kern w:val="0"/>
                <w:sz w:val="32"/>
                <w:szCs w:val="32"/>
                <w:shd w:val="nil" w:color="auto" w:fill="auto"/>
                <w:rtl w:val="0"/>
              </w:rPr>
            </w:pPr>
            <w:r>
              <w:rPr>
                <w:rFonts w:ascii="仿宋_GB2312" w:cs="仿宋_GB2312" w:hAnsi="仿宋_GB2312" w:eastAsia="仿宋_GB2312"/>
                <w:b w:val="1"/>
                <w:bCs w:val="1"/>
                <w:kern w:val="0"/>
                <w:sz w:val="32"/>
                <w:szCs w:val="32"/>
                <w:shd w:val="nil" w:color="auto" w:fill="auto"/>
                <w:rtl w:val="0"/>
                <w:lang w:val="zh-TW" w:eastAsia="zh-TW"/>
              </w:rPr>
              <w:t>一、招聘对象基本条件</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1.</w:t>
            </w:r>
            <w:r>
              <w:rPr>
                <w:rFonts w:ascii="仿宋_GB2312" w:cs="仿宋_GB2312" w:hAnsi="仿宋_GB2312" w:eastAsia="仿宋_GB2312"/>
                <w:kern w:val="0"/>
                <w:sz w:val="32"/>
                <w:szCs w:val="32"/>
                <w:shd w:val="nil" w:color="auto" w:fill="auto"/>
                <w:rtl w:val="0"/>
                <w:lang w:val="zh-TW" w:eastAsia="zh-TW"/>
              </w:rPr>
              <w:t>拥护中国共产党的领导，热爱社会主义；遵守宪法和法律，具有良好的品行。</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2.</w:t>
            </w:r>
            <w:r>
              <w:rPr>
                <w:rFonts w:ascii="仿宋_GB2312" w:cs="仿宋_GB2312" w:hAnsi="仿宋_GB2312" w:eastAsia="仿宋_GB2312"/>
                <w:kern w:val="0"/>
                <w:sz w:val="32"/>
                <w:szCs w:val="32"/>
                <w:shd w:val="nil" w:color="auto" w:fill="auto"/>
                <w:rtl w:val="0"/>
                <w:lang w:val="zh-TW" w:eastAsia="zh-TW"/>
              </w:rPr>
              <w:t>具有良好的职业道德，积极上进，能吃苦耐劳，有团队精神，团结同事，具备履行岗位工作职责的能力和身体条件。</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3.</w:t>
            </w:r>
            <w:r>
              <w:rPr>
                <w:rFonts w:ascii="仿宋_GB2312" w:cs="仿宋_GB2312" w:hAnsi="仿宋_GB2312" w:eastAsia="仿宋_GB2312"/>
                <w:kern w:val="0"/>
                <w:sz w:val="32"/>
                <w:szCs w:val="32"/>
                <w:shd w:val="nil" w:color="auto" w:fill="auto"/>
                <w:rtl w:val="0"/>
                <w:lang w:val="zh-TW" w:eastAsia="zh-TW"/>
              </w:rPr>
              <w:t>有法律、法规规定不得录用的情形</w:t>
            </w:r>
            <w:r>
              <w:rPr>
                <w:rFonts w:ascii="仿宋_GB2312" w:cs="仿宋_GB2312" w:hAnsi="仿宋_GB2312" w:eastAsia="仿宋_GB2312"/>
                <w:kern w:val="0"/>
                <w:sz w:val="32"/>
                <w:szCs w:val="32"/>
                <w:shd w:val="nil" w:color="auto" w:fill="auto"/>
                <w:rtl w:val="0"/>
                <w:lang w:val="en-US"/>
              </w:rPr>
              <w:t>,</w:t>
            </w:r>
            <w:r>
              <w:rPr>
                <w:rFonts w:ascii="仿宋_GB2312" w:cs="仿宋_GB2312" w:hAnsi="仿宋_GB2312" w:eastAsia="仿宋_GB2312"/>
                <w:kern w:val="0"/>
                <w:sz w:val="32"/>
                <w:szCs w:val="32"/>
                <w:shd w:val="nil" w:color="auto" w:fill="auto"/>
                <w:rtl w:val="0"/>
                <w:lang w:val="zh-TW" w:eastAsia="zh-TW"/>
              </w:rPr>
              <w:t>不能参与本次公开招聘。</w:t>
            </w:r>
          </w:p>
          <w:p>
            <w:pPr>
              <w:pStyle w:val="Normal.0"/>
              <w:widowControl w:val="1"/>
              <w:bidi w:val="0"/>
              <w:spacing w:before="100" w:after="100" w:line="500" w:lineRule="exact"/>
              <w:ind w:left="0" w:right="0" w:firstLine="480"/>
              <w:jc w:val="left"/>
              <w:rPr>
                <w:rFonts w:ascii="仿宋_GB2312" w:cs="仿宋_GB2312" w:hAnsi="仿宋_GB2312" w:eastAsia="仿宋_GB2312"/>
                <w:b w:val="1"/>
                <w:bCs w:val="1"/>
                <w:kern w:val="0"/>
                <w:sz w:val="32"/>
                <w:szCs w:val="32"/>
                <w:shd w:val="nil" w:color="auto" w:fill="auto"/>
                <w:rtl w:val="0"/>
              </w:rPr>
            </w:pPr>
            <w:r>
              <w:rPr>
                <w:rFonts w:ascii="仿宋_GB2312" w:cs="仿宋_GB2312" w:hAnsi="仿宋_GB2312" w:eastAsia="仿宋_GB2312"/>
                <w:b w:val="1"/>
                <w:bCs w:val="1"/>
                <w:kern w:val="0"/>
                <w:sz w:val="32"/>
                <w:szCs w:val="32"/>
                <w:shd w:val="nil" w:color="auto" w:fill="auto"/>
                <w:rtl w:val="0"/>
                <w:lang w:val="zh-TW" w:eastAsia="zh-TW"/>
              </w:rPr>
              <w:t>二、具体岗位要求</w:t>
            </w:r>
          </w:p>
          <w:p>
            <w:pPr>
              <w:pStyle w:val="Normal.0"/>
              <w:widowControl w:val="1"/>
              <w:bidi w:val="0"/>
              <w:spacing w:before="100" w:after="100" w:line="500" w:lineRule="exact"/>
              <w:ind w:left="0" w:right="0" w:firstLine="64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zh-TW" w:eastAsia="zh-TW"/>
              </w:rPr>
              <w:t>外业检测员</w:t>
            </w:r>
            <w:r>
              <w:rPr>
                <w:rFonts w:ascii="仿宋_GB2312" w:cs="仿宋_GB2312" w:hAnsi="仿宋_GB2312" w:eastAsia="仿宋_GB2312"/>
                <w:kern w:val="0"/>
                <w:sz w:val="32"/>
                <w:szCs w:val="32"/>
                <w:shd w:val="nil" w:color="auto" w:fill="auto"/>
                <w:rtl w:val="0"/>
                <w:lang w:val="en-US"/>
              </w:rPr>
              <w:t>1</w:t>
            </w:r>
            <w:r>
              <w:rPr>
                <w:rFonts w:ascii="仿宋_GB2312" w:cs="仿宋_GB2312" w:hAnsi="仿宋_GB2312" w:eastAsia="仿宋_GB2312"/>
                <w:kern w:val="0"/>
                <w:sz w:val="32"/>
                <w:szCs w:val="32"/>
                <w:shd w:val="nil" w:color="auto" w:fill="auto"/>
                <w:rtl w:val="0"/>
                <w:lang w:val="zh-TW" w:eastAsia="zh-TW"/>
              </w:rPr>
              <w:t>名：</w:t>
            </w:r>
            <w:r>
              <w:rPr>
                <w:rFonts w:ascii="仿宋_GB2312" w:cs="仿宋_GB2312" w:hAnsi="仿宋_GB2312" w:eastAsia="仿宋_GB2312"/>
                <w:kern w:val="0"/>
                <w:sz w:val="32"/>
                <w:szCs w:val="32"/>
                <w:shd w:val="nil" w:color="auto" w:fill="auto"/>
                <w:rtl w:val="0"/>
                <w:lang w:val="zh-TW" w:eastAsia="zh-TW"/>
              </w:rPr>
              <w:t>35</w:t>
            </w:r>
            <w:r>
              <w:rPr>
                <w:rFonts w:ascii="仿宋_GB2312" w:cs="仿宋_GB2312" w:hAnsi="仿宋_GB2312" w:eastAsia="仿宋_GB2312"/>
                <w:kern w:val="0"/>
                <w:sz w:val="32"/>
                <w:szCs w:val="32"/>
                <w:shd w:val="nil" w:color="auto" w:fill="auto"/>
                <w:rtl w:val="0"/>
                <w:lang w:val="zh-TW" w:eastAsia="zh-TW"/>
              </w:rPr>
              <w:t>周岁以下，大专及以上学历，建设工程管理类专业，性别、户籍不限，具备基基础检测上岗证。</w:t>
            </w:r>
            <w:r>
              <w:rPr>
                <w:rFonts w:ascii="仿宋_GB2312" w:cs="仿宋_GB2312" w:hAnsi="仿宋_GB2312" w:eastAsia="仿宋_GB2312"/>
                <w:b w:val="1"/>
                <w:bCs w:val="1"/>
                <w:kern w:val="0"/>
                <w:sz w:val="32"/>
                <w:szCs w:val="32"/>
                <w:shd w:val="nil" w:color="auto" w:fill="auto"/>
                <w:rtl w:val="0"/>
                <w:lang w:val="zh-TW" w:eastAsia="zh-TW"/>
              </w:rPr>
              <w:t>本次聘用时间：不超过六个月</w:t>
            </w:r>
            <w:r>
              <w:rPr>
                <w:rFonts w:ascii="仿宋_GB2312" w:cs="仿宋_GB2312" w:hAnsi="仿宋_GB2312" w:eastAsia="仿宋_GB2312"/>
                <w:kern w:val="0"/>
                <w:sz w:val="32"/>
                <w:szCs w:val="32"/>
                <w:shd w:val="nil" w:color="auto" w:fill="auto"/>
                <w:rtl w:val="0"/>
                <w:lang w:val="zh-TW" w:eastAsia="zh-TW"/>
              </w:rPr>
              <w:t>。</w:t>
            </w:r>
          </w:p>
          <w:p>
            <w:pPr>
              <w:pStyle w:val="Normal.0"/>
              <w:widowControl w:val="1"/>
              <w:bidi w:val="0"/>
              <w:spacing w:before="100" w:after="100" w:line="500" w:lineRule="exact"/>
              <w:ind w:left="0" w:right="0" w:firstLine="480"/>
              <w:jc w:val="left"/>
              <w:rPr>
                <w:rFonts w:ascii="仿宋_GB2312" w:cs="仿宋_GB2312" w:hAnsi="仿宋_GB2312" w:eastAsia="仿宋_GB2312"/>
                <w:b w:val="1"/>
                <w:bCs w:val="1"/>
                <w:kern w:val="0"/>
                <w:sz w:val="32"/>
                <w:szCs w:val="32"/>
                <w:shd w:val="nil" w:color="auto" w:fill="auto"/>
                <w:rtl w:val="0"/>
              </w:rPr>
            </w:pPr>
            <w:r>
              <w:rPr>
                <w:rFonts w:ascii="仿宋_GB2312" w:cs="仿宋_GB2312" w:hAnsi="仿宋_GB2312" w:eastAsia="仿宋_GB2312"/>
                <w:b w:val="1"/>
                <w:bCs w:val="1"/>
                <w:kern w:val="0"/>
                <w:sz w:val="32"/>
                <w:szCs w:val="32"/>
                <w:shd w:val="nil" w:color="auto" w:fill="auto"/>
                <w:rtl w:val="0"/>
                <w:lang w:val="zh-TW" w:eastAsia="zh-TW"/>
              </w:rPr>
              <w:t>三、薪资待遇</w:t>
            </w:r>
          </w:p>
          <w:p>
            <w:pPr>
              <w:pStyle w:val="Normal.0"/>
              <w:bidi w:val="0"/>
              <w:ind w:left="0" w:right="0" w:firstLine="640"/>
              <w:jc w:val="both"/>
              <w:rPr>
                <w:shd w:val="nil" w:color="auto" w:fill="auto"/>
                <w:rtl w:val="0"/>
              </w:rPr>
            </w:pPr>
            <w:r>
              <w:rPr>
                <w:rFonts w:ascii="仿宋_GB2312" w:cs="仿宋_GB2312" w:hAnsi="仿宋_GB2312" w:eastAsia="仿宋_GB2312"/>
                <w:kern w:val="0"/>
                <w:sz w:val="32"/>
                <w:szCs w:val="32"/>
                <w:shd w:val="nil" w:color="auto" w:fill="auto"/>
                <w:rtl w:val="0"/>
                <w:lang w:val="zh-TW" w:eastAsia="zh-TW"/>
              </w:rPr>
              <w:t>编外人员待遇按照龙湾区编外人员薪酬待遇标准结合本单位薪酬体系执行。</w:t>
            </w:r>
          </w:p>
          <w:p>
            <w:pPr>
              <w:pStyle w:val="Normal.0"/>
              <w:widowControl w:val="1"/>
              <w:bidi w:val="0"/>
              <w:spacing w:before="100" w:after="100" w:line="500" w:lineRule="exact"/>
              <w:ind w:left="0" w:right="0" w:firstLine="480"/>
              <w:jc w:val="left"/>
              <w:rPr>
                <w:rFonts w:ascii="仿宋_GB2312" w:cs="仿宋_GB2312" w:hAnsi="仿宋_GB2312" w:eastAsia="仿宋_GB2312"/>
                <w:b w:val="1"/>
                <w:bCs w:val="1"/>
                <w:kern w:val="0"/>
                <w:sz w:val="32"/>
                <w:szCs w:val="32"/>
                <w:shd w:val="nil" w:color="auto" w:fill="auto"/>
                <w:rtl w:val="0"/>
              </w:rPr>
            </w:pPr>
            <w:r>
              <w:rPr>
                <w:rFonts w:ascii="仿宋_GB2312" w:cs="仿宋_GB2312" w:hAnsi="仿宋_GB2312" w:eastAsia="仿宋_GB2312"/>
                <w:b w:val="1"/>
                <w:bCs w:val="1"/>
                <w:kern w:val="0"/>
                <w:sz w:val="32"/>
                <w:szCs w:val="32"/>
                <w:shd w:val="nil" w:color="auto" w:fill="auto"/>
                <w:rtl w:val="0"/>
                <w:lang w:val="zh-TW" w:eastAsia="zh-TW"/>
              </w:rPr>
              <w:t>四、招聘程序</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zh-TW" w:eastAsia="zh-TW"/>
              </w:rPr>
              <w:t>（一）报名</w:t>
            </w:r>
          </w:p>
          <w:p>
            <w:pPr>
              <w:pStyle w:val="Normal.0"/>
              <w:bidi w:val="0"/>
              <w:ind w:left="0" w:right="0" w:firstLine="640"/>
              <w:jc w:val="both"/>
              <w:rPr>
                <w:shd w:val="nil" w:color="auto" w:fill="auto"/>
                <w:rtl w:val="0"/>
              </w:rPr>
            </w:pPr>
            <w:r>
              <w:rPr>
                <w:rFonts w:ascii="仿宋_GB2312" w:cs="仿宋_GB2312" w:hAnsi="仿宋_GB2312" w:eastAsia="仿宋_GB2312"/>
                <w:kern w:val="0"/>
                <w:sz w:val="32"/>
                <w:szCs w:val="32"/>
                <w:shd w:val="nil" w:color="auto" w:fill="auto"/>
                <w:rtl w:val="0"/>
                <w:lang w:val="en-US"/>
              </w:rPr>
              <w:t>1.</w:t>
            </w:r>
            <w:r>
              <w:rPr>
                <w:rFonts w:ascii="仿宋_GB2312" w:cs="仿宋_GB2312" w:hAnsi="仿宋_GB2312" w:eastAsia="仿宋_GB2312"/>
                <w:kern w:val="0"/>
                <w:sz w:val="32"/>
                <w:szCs w:val="32"/>
                <w:shd w:val="nil" w:color="auto" w:fill="auto"/>
                <w:rtl w:val="0"/>
                <w:lang w:val="zh-TW" w:eastAsia="zh-TW"/>
              </w:rPr>
              <w:t>报名时间：自</w:t>
            </w:r>
            <w:r>
              <w:rPr>
                <w:rFonts w:ascii="仿宋_GB2312" w:cs="仿宋_GB2312" w:hAnsi="仿宋_GB2312" w:eastAsia="仿宋_GB2312"/>
                <w:kern w:val="0"/>
                <w:sz w:val="32"/>
                <w:szCs w:val="32"/>
                <w:shd w:val="nil" w:color="auto" w:fill="auto"/>
                <w:rtl w:val="0"/>
                <w:lang w:val="en-US"/>
              </w:rPr>
              <w:t>2026</w:t>
            </w:r>
            <w:r>
              <w:rPr>
                <w:rFonts w:ascii="仿宋_GB2312" w:cs="仿宋_GB2312" w:hAnsi="仿宋_GB2312" w:eastAsia="仿宋_GB2312"/>
                <w:kern w:val="0"/>
                <w:sz w:val="32"/>
                <w:szCs w:val="32"/>
                <w:shd w:val="nil" w:color="auto" w:fill="auto"/>
                <w:rtl w:val="0"/>
                <w:lang w:val="zh-TW" w:eastAsia="zh-TW"/>
              </w:rPr>
              <w:t>年</w:t>
            </w:r>
            <w:r>
              <w:rPr>
                <w:rFonts w:ascii="仿宋_GB2312" w:cs="仿宋_GB2312" w:hAnsi="仿宋_GB2312" w:eastAsia="仿宋_GB2312"/>
                <w:kern w:val="0"/>
                <w:sz w:val="32"/>
                <w:szCs w:val="32"/>
                <w:shd w:val="nil" w:color="auto" w:fill="auto"/>
                <w:rtl w:val="0"/>
                <w:lang w:val="en-US"/>
              </w:rPr>
              <w:t>9</w:t>
            </w:r>
            <w:r>
              <w:rPr>
                <w:rFonts w:ascii="仿宋_GB2312" w:cs="仿宋_GB2312" w:hAnsi="仿宋_GB2312" w:eastAsia="仿宋_GB2312"/>
                <w:kern w:val="0"/>
                <w:sz w:val="32"/>
                <w:szCs w:val="32"/>
                <w:shd w:val="nil" w:color="auto" w:fill="auto"/>
                <w:rtl w:val="0"/>
                <w:lang w:val="zh-TW" w:eastAsia="zh-TW"/>
              </w:rPr>
              <w:t>月</w:t>
            </w:r>
            <w:r>
              <w:rPr>
                <w:rFonts w:ascii="仿宋_GB2312" w:cs="仿宋_GB2312" w:hAnsi="仿宋_GB2312" w:eastAsia="仿宋_GB2312"/>
                <w:kern w:val="0"/>
                <w:sz w:val="32"/>
                <w:szCs w:val="32"/>
                <w:rtl w:val="0"/>
                <w:lang w:val="zh-CN" w:eastAsia="zh-CN"/>
              </w:rPr>
              <w:t>20</w:t>
            </w:r>
            <w:r>
              <w:rPr>
                <w:rFonts w:ascii="仿宋_GB2312" w:cs="仿宋_GB2312" w:hAnsi="仿宋_GB2312" w:eastAsia="仿宋_GB2312"/>
                <w:kern w:val="0"/>
                <w:sz w:val="32"/>
                <w:szCs w:val="32"/>
                <w:shd w:val="nil" w:color="auto" w:fill="auto"/>
                <w:rtl w:val="0"/>
                <w:lang w:val="zh-TW" w:eastAsia="zh-TW"/>
              </w:rPr>
              <w:t>日起开始报名，未招满的岗位持续接受报名，并根据报名情况适时组织招聘，直至招满为止。</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2.</w:t>
            </w:r>
            <w:r>
              <w:rPr>
                <w:rFonts w:ascii="仿宋_GB2312" w:cs="仿宋_GB2312" w:hAnsi="仿宋_GB2312" w:eastAsia="仿宋_GB2312"/>
                <w:kern w:val="0"/>
                <w:sz w:val="32"/>
                <w:szCs w:val="32"/>
                <w:shd w:val="nil" w:color="auto" w:fill="auto"/>
                <w:rtl w:val="0"/>
                <w:lang w:val="zh-TW" w:eastAsia="zh-TW"/>
              </w:rPr>
              <w:t>报名方式：填写《龙湾区建设工程质量检测中心有限公司公开招聘编外工作人员报名表》（见附件）、毕业证书以及其它相关证书扫描件发送电子邮件至邮箱</w:t>
            </w:r>
            <w:r>
              <w:rPr>
                <w:rFonts w:ascii="仿宋_GB2312" w:cs="仿宋_GB2312" w:hAnsi="仿宋_GB2312" w:eastAsia="仿宋_GB2312"/>
                <w:kern w:val="0"/>
                <w:sz w:val="32"/>
                <w:szCs w:val="32"/>
                <w:shd w:val="nil" w:color="auto" w:fill="auto"/>
                <w:rtl w:val="0"/>
                <w:lang w:val="en-US"/>
              </w:rPr>
              <w:t>lwjczx</w:t>
            </w:r>
            <w:r>
              <w:rPr>
                <w:rFonts w:ascii="仿宋_GB2312" w:cs="仿宋_GB2312" w:hAnsi="仿宋_GB2312" w:eastAsia="仿宋_GB2312"/>
                <w:kern w:val="2"/>
                <w:sz w:val="32"/>
                <w:szCs w:val="32"/>
                <w:shd w:val="nil" w:color="auto" w:fill="auto"/>
                <w:rtl w:val="0"/>
                <w:lang w:val="en-US"/>
              </w:rPr>
              <w:t>@163.com</w:t>
            </w:r>
            <w:r>
              <w:rPr>
                <w:rFonts w:ascii="仿宋_GB2312" w:cs="仿宋_GB2312" w:hAnsi="仿宋_GB2312" w:eastAsia="仿宋_GB2312"/>
                <w:kern w:val="2"/>
                <w:sz w:val="32"/>
                <w:szCs w:val="32"/>
                <w:shd w:val="nil" w:color="auto" w:fill="auto"/>
                <w:rtl w:val="0"/>
                <w:lang w:val="zh-TW" w:eastAsia="zh-TW"/>
              </w:rPr>
              <w:t>，邮件标题格式为</w:t>
            </w:r>
            <w:r>
              <w:rPr>
                <w:rFonts w:ascii="仿宋_GB2312" w:cs="仿宋_GB2312" w:hAnsi="仿宋_GB2312" w:eastAsia="仿宋_GB2312"/>
                <w:kern w:val="2"/>
                <w:sz w:val="32"/>
                <w:szCs w:val="32"/>
                <w:shd w:val="nil" w:color="auto" w:fill="auto"/>
                <w:rtl w:val="0"/>
                <w:lang w:val="en-US"/>
              </w:rPr>
              <w:t>“</w:t>
            </w:r>
            <w:r>
              <w:rPr>
                <w:rFonts w:ascii="仿宋_GB2312" w:cs="仿宋_GB2312" w:hAnsi="仿宋_GB2312" w:eastAsia="仿宋_GB2312"/>
                <w:kern w:val="2"/>
                <w:sz w:val="32"/>
                <w:szCs w:val="32"/>
                <w:shd w:val="nil" w:color="auto" w:fill="auto"/>
                <w:rtl w:val="0"/>
                <w:lang w:val="zh-TW" w:eastAsia="zh-TW"/>
              </w:rPr>
              <w:t>报名</w:t>
            </w:r>
            <w:r>
              <w:rPr>
                <w:rFonts w:ascii="仿宋_GB2312" w:cs="仿宋_GB2312" w:hAnsi="仿宋_GB2312" w:eastAsia="仿宋_GB2312"/>
                <w:kern w:val="2"/>
                <w:sz w:val="32"/>
                <w:szCs w:val="32"/>
                <w:shd w:val="nil" w:color="auto" w:fill="auto"/>
                <w:rtl w:val="0"/>
                <w:lang w:val="en-US"/>
              </w:rPr>
              <w:t>-</w:t>
            </w:r>
            <w:r>
              <w:rPr>
                <w:rFonts w:ascii="仿宋_GB2312" w:cs="仿宋_GB2312" w:hAnsi="仿宋_GB2312" w:eastAsia="仿宋_GB2312"/>
                <w:kern w:val="2"/>
                <w:sz w:val="32"/>
                <w:szCs w:val="32"/>
                <w:shd w:val="nil" w:color="auto" w:fill="auto"/>
                <w:rtl w:val="0"/>
                <w:lang w:val="zh-TW" w:eastAsia="zh-TW"/>
              </w:rPr>
              <w:t>外业检测员</w:t>
            </w:r>
            <w:r>
              <w:rPr>
                <w:rFonts w:ascii="仿宋_GB2312" w:cs="仿宋_GB2312" w:hAnsi="仿宋_GB2312" w:eastAsia="仿宋_GB2312"/>
                <w:kern w:val="2"/>
                <w:sz w:val="32"/>
                <w:szCs w:val="32"/>
                <w:shd w:val="nil" w:color="auto" w:fill="auto"/>
                <w:rtl w:val="0"/>
                <w:lang w:val="en-US"/>
              </w:rPr>
              <w:t>-</w:t>
            </w:r>
            <w:r>
              <w:rPr>
                <w:rFonts w:ascii="仿宋_GB2312" w:cs="仿宋_GB2312" w:hAnsi="仿宋_GB2312" w:eastAsia="仿宋_GB2312"/>
                <w:kern w:val="2"/>
                <w:sz w:val="32"/>
                <w:szCs w:val="32"/>
                <w:shd w:val="nil" w:color="auto" w:fill="auto"/>
                <w:rtl w:val="0"/>
                <w:lang w:val="zh-TW" w:eastAsia="zh-TW"/>
              </w:rPr>
              <w:t>姓名</w:t>
            </w:r>
            <w:r>
              <w:rPr>
                <w:rFonts w:ascii="仿宋_GB2312" w:cs="仿宋_GB2312" w:hAnsi="仿宋_GB2312" w:eastAsia="仿宋_GB2312"/>
                <w:kern w:val="2"/>
                <w:sz w:val="32"/>
                <w:szCs w:val="32"/>
                <w:shd w:val="nil" w:color="auto" w:fill="auto"/>
                <w:rtl w:val="0"/>
                <w:lang w:val="en-US"/>
              </w:rPr>
              <w:t>”</w:t>
            </w:r>
            <w:r>
              <w:rPr>
                <w:rFonts w:ascii="仿宋_GB2312" w:cs="仿宋_GB2312" w:hAnsi="仿宋_GB2312" w:eastAsia="仿宋_GB2312"/>
                <w:kern w:val="0"/>
                <w:sz w:val="32"/>
                <w:szCs w:val="32"/>
                <w:shd w:val="nil" w:color="auto" w:fill="auto"/>
                <w:rtl w:val="0"/>
                <w:lang w:val="zh-TW" w:eastAsia="zh-TW"/>
              </w:rPr>
              <w:t xml:space="preserve">。 </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3.</w:t>
            </w:r>
            <w:r>
              <w:rPr>
                <w:rFonts w:ascii="仿宋_GB2312" w:cs="仿宋_GB2312" w:hAnsi="仿宋_GB2312" w:eastAsia="仿宋_GB2312"/>
                <w:kern w:val="0"/>
                <w:sz w:val="32"/>
                <w:szCs w:val="32"/>
                <w:shd w:val="nil" w:color="auto" w:fill="auto"/>
                <w:rtl w:val="0"/>
                <w:lang w:val="zh-TW" w:eastAsia="zh-TW"/>
              </w:rPr>
              <w:t>咨询电话：</w:t>
            </w:r>
            <w:r>
              <w:rPr>
                <w:rFonts w:ascii="仿宋_GB2312" w:cs="仿宋_GB2312" w:hAnsi="仿宋_GB2312" w:eastAsia="仿宋_GB2312"/>
                <w:kern w:val="0"/>
                <w:sz w:val="32"/>
                <w:szCs w:val="32"/>
                <w:shd w:val="nil" w:color="auto" w:fill="auto"/>
                <w:rtl w:val="0"/>
                <w:lang w:val="en-US"/>
              </w:rPr>
              <w:t>0577-86915055</w:t>
            </w:r>
            <w:r>
              <w:rPr>
                <w:rFonts w:ascii="仿宋_GB2312" w:cs="仿宋_GB2312" w:hAnsi="仿宋_GB2312" w:eastAsia="仿宋_GB2312"/>
                <w:kern w:val="0"/>
                <w:sz w:val="32"/>
                <w:szCs w:val="32"/>
                <w:shd w:val="nil" w:color="auto" w:fill="auto"/>
                <w:rtl w:val="0"/>
                <w:lang w:val="zh-TW" w:eastAsia="zh-TW"/>
              </w:rPr>
              <w:t>，</w:t>
            </w:r>
            <w:r>
              <w:rPr>
                <w:rFonts w:ascii="仿宋_GB2312" w:cs="仿宋_GB2312" w:hAnsi="仿宋_GB2312" w:eastAsia="仿宋_GB2312"/>
                <w:kern w:val="0"/>
                <w:sz w:val="32"/>
                <w:szCs w:val="32"/>
                <w:shd w:val="nil" w:color="auto" w:fill="auto"/>
                <w:rtl w:val="0"/>
                <w:lang w:val="en-US"/>
              </w:rPr>
              <w:t>0577-86915077</w:t>
            </w:r>
            <w:r>
              <w:rPr>
                <w:rFonts w:ascii="仿宋_GB2312" w:cs="仿宋_GB2312" w:hAnsi="仿宋_GB2312" w:eastAsia="仿宋_GB2312"/>
                <w:kern w:val="0"/>
                <w:sz w:val="32"/>
                <w:szCs w:val="32"/>
                <w:shd w:val="nil" w:color="auto" w:fill="auto"/>
                <w:rtl w:val="0"/>
                <w:lang w:val="zh-TW" w:eastAsia="zh-TW"/>
              </w:rPr>
              <w:t>。</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zh-TW" w:eastAsia="zh-TW"/>
              </w:rPr>
              <w:t>（二）资格审查</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1.</w:t>
            </w:r>
            <w:r>
              <w:rPr>
                <w:rFonts w:ascii="仿宋_GB2312" w:cs="仿宋_GB2312" w:hAnsi="仿宋_GB2312" w:eastAsia="仿宋_GB2312"/>
                <w:kern w:val="0"/>
                <w:sz w:val="32"/>
                <w:szCs w:val="32"/>
                <w:shd w:val="nil" w:color="auto" w:fill="auto"/>
                <w:rtl w:val="0"/>
                <w:lang w:val="zh-TW" w:eastAsia="zh-TW"/>
              </w:rPr>
              <w:t>报名人员认真填写《龙湾区建设工程质量检测中心有限公司公开招聘编外工作人员报名表》，经资格初审符合条件的，取得面试资格。具体面试时间、地点将以电话或电子邮件形式通知。</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2.</w:t>
            </w:r>
            <w:r>
              <w:rPr>
                <w:rFonts w:ascii="仿宋_GB2312" w:cs="仿宋_GB2312" w:hAnsi="仿宋_GB2312" w:eastAsia="仿宋_GB2312"/>
                <w:kern w:val="0"/>
                <w:sz w:val="32"/>
                <w:szCs w:val="32"/>
                <w:shd w:val="nil" w:color="auto" w:fill="auto"/>
                <w:rtl w:val="0"/>
                <w:lang w:val="zh-TW" w:eastAsia="zh-TW"/>
              </w:rPr>
              <w:t>通过资格初审的报名人员，持本人身份证、户口簿、毕业证书以及相关上岗证（如有）至通知指定地点参加面试。</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en-US"/>
              </w:rPr>
              <w:t>3.</w:t>
            </w:r>
            <w:r>
              <w:rPr>
                <w:rFonts w:ascii="仿宋_GB2312" w:cs="仿宋_GB2312" w:hAnsi="仿宋_GB2312" w:eastAsia="仿宋_GB2312"/>
                <w:kern w:val="0"/>
                <w:sz w:val="32"/>
                <w:szCs w:val="32"/>
                <w:shd w:val="nil" w:color="auto" w:fill="auto"/>
                <w:rtl w:val="0"/>
                <w:lang w:val="zh-TW" w:eastAsia="zh-TW"/>
              </w:rPr>
              <w:t>面试主要考察报名人员适应实际岗位要求的综合素质。</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zh-TW" w:eastAsia="zh-TW"/>
              </w:rPr>
              <w:t>（三）聘用</w:t>
            </w:r>
          </w:p>
          <w:p>
            <w:pPr>
              <w:pStyle w:val="Normal.0"/>
              <w:widowControl w:val="1"/>
              <w:bidi w:val="0"/>
              <w:spacing w:before="100" w:after="100" w:line="500" w:lineRule="exact"/>
              <w:ind w:left="0" w:right="0" w:firstLine="480"/>
              <w:jc w:val="left"/>
              <w:rPr>
                <w:rFonts w:ascii="仿宋_GB2312" w:cs="仿宋_GB2312" w:hAnsi="仿宋_GB2312" w:eastAsia="仿宋_GB2312"/>
                <w:kern w:val="0"/>
                <w:sz w:val="32"/>
                <w:szCs w:val="32"/>
                <w:shd w:val="nil" w:color="auto" w:fill="auto"/>
                <w:rtl w:val="0"/>
              </w:rPr>
            </w:pPr>
            <w:r>
              <w:rPr>
                <w:rFonts w:ascii="仿宋_GB2312" w:cs="仿宋_GB2312" w:hAnsi="仿宋_GB2312" w:eastAsia="仿宋_GB2312"/>
                <w:kern w:val="0"/>
                <w:sz w:val="32"/>
                <w:szCs w:val="32"/>
                <w:shd w:val="nil" w:color="auto" w:fill="auto"/>
                <w:rtl w:val="0"/>
                <w:lang w:val="zh-TW" w:eastAsia="zh-TW"/>
              </w:rPr>
              <w:t>确定为拟聘用对象后，按规定程序办理聘用手续。聘用人员须在规定的时间内报到，本人放弃聘用资格或无正当理由逾期者，取消聘用资格。</w:t>
            </w:r>
          </w:p>
          <w:p>
            <w:pPr>
              <w:pStyle w:val="Normal.0"/>
              <w:widowControl w:val="1"/>
              <w:bidi w:val="0"/>
              <w:spacing w:before="100" w:after="100" w:line="500" w:lineRule="exact"/>
              <w:ind w:left="0" w:right="0" w:firstLine="480"/>
              <w:jc w:val="left"/>
              <w:rPr>
                <w:rFonts w:ascii="仿宋_GB2312" w:cs="仿宋_GB2312" w:hAnsi="仿宋_GB2312" w:eastAsia="仿宋_GB2312"/>
                <w:b w:val="1"/>
                <w:bCs w:val="1"/>
                <w:kern w:val="0"/>
                <w:sz w:val="32"/>
                <w:szCs w:val="32"/>
                <w:shd w:val="nil" w:color="auto" w:fill="auto"/>
                <w:rtl w:val="0"/>
              </w:rPr>
            </w:pPr>
            <w:r>
              <w:rPr>
                <w:rFonts w:ascii="仿宋_GB2312" w:cs="仿宋_GB2312" w:hAnsi="仿宋_GB2312" w:eastAsia="仿宋_GB2312"/>
                <w:b w:val="1"/>
                <w:bCs w:val="1"/>
                <w:kern w:val="0"/>
                <w:sz w:val="32"/>
                <w:szCs w:val="32"/>
                <w:shd w:val="nil" w:color="auto" w:fill="auto"/>
                <w:rtl w:val="0"/>
                <w:lang w:val="zh-TW" w:eastAsia="zh-TW"/>
              </w:rPr>
              <w:t>五、其他</w:t>
            </w:r>
          </w:p>
          <w:p>
            <w:pPr>
              <w:pStyle w:val="Normal.0"/>
              <w:widowControl w:val="1"/>
              <w:bidi w:val="0"/>
              <w:spacing w:before="100" w:after="100" w:line="500" w:lineRule="exact"/>
              <w:ind w:left="0" w:right="0" w:firstLine="480"/>
              <w:jc w:val="left"/>
              <w:rPr>
                <w:rtl w:val="0"/>
              </w:rPr>
            </w:pPr>
            <w:r>
              <w:rPr>
                <w:rFonts w:ascii="仿宋_GB2312" w:cs="仿宋_GB2312" w:hAnsi="仿宋_GB2312" w:eastAsia="仿宋_GB2312"/>
                <w:kern w:val="0"/>
                <w:sz w:val="32"/>
                <w:szCs w:val="32"/>
                <w:shd w:val="nil" w:color="auto" w:fill="auto"/>
                <w:rtl w:val="0"/>
                <w:lang w:val="zh-TW" w:eastAsia="zh-TW"/>
              </w:rPr>
              <w:t>本公告未尽事宜，由温州市龙湾区建设工程质量检测中心有限公司负责解释，整个公开招聘过程严格按照上级相关标准程序进行，坚持公开、公平、竞争、择优的原则，自觉接受社会监督。</w:t>
            </w:r>
          </w:p>
        </w:tc>
      </w:tr>
    </w:tbl>
    <w:p>
      <w:pPr>
        <w:pStyle w:val="Normal.0"/>
        <w:ind w:left="432" w:hanging="432"/>
        <w:jc w:val="center"/>
      </w:pPr>
      <w:r/>
    </w:p>
    <w:sectPr>
      <w:headerReference w:type="default" r:id="rId4"/>
      <w:footerReference w:type="default" r:id="rId5"/>
      <w:pgSz w:w="11900" w:h="16840" w:orient="portrait"/>
      <w:pgMar w:top="907" w:right="1418" w:bottom="907" w:left="1418" w:header="851" w:footer="99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ingFang SC Regular">
    <w:charset w:val="00"/>
    <w:family w:val="roman"/>
    <w:pitch w:val="default"/>
  </w:font>
  <w:font w:name="方正小标宋简体">
    <w:charset w:val="00"/>
    <w:family w:val="roman"/>
    <w:pitch w:val="default"/>
  </w:font>
  <w:font w:name="仿宋_GB2312">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4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PingFang SC Regular" w:cs="Arial Unicode MS" w:hAnsi="PingFang SC Regular"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2"/>
      <w:position w:val="0"/>
      <w:sz w:val="21"/>
      <w:szCs w:val="21"/>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PingFang SC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PingFang SC Regular"/>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