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outlineLvl w:val="1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3</w:t>
      </w:r>
    </w:p>
    <w:p>
      <w:pPr>
        <w:widowControl/>
        <w:shd w:val="clear" w:color="auto" w:fill="FFFFFF"/>
        <w:spacing w:line="560" w:lineRule="exact"/>
        <w:jc w:val="left"/>
        <w:outlineLvl w:val="1"/>
        <w:rPr>
          <w:rFonts w:hint="default" w:ascii="Times New Roman" w:hAnsi="Times New Roman" w:eastAsia="黑体" w:cs="Times New Roman"/>
          <w:bCs/>
          <w:color w:val="auto"/>
          <w:sz w:val="44"/>
          <w:szCs w:val="44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</w:rPr>
        <w:t>湖南省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8"/>
          <w:szCs w:val="48"/>
        </w:rPr>
        <w:t>202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8"/>
          <w:szCs w:val="48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lang w:val="en-US" w:eastAsia="zh-CN"/>
        </w:rPr>
        <w:t>常规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</w:rPr>
        <w:t>选调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</w:rPr>
        <w:br w:type="textWrapping"/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</w:rPr>
        <w:t>报考须知</w:t>
      </w:r>
    </w:p>
    <w:p>
      <w:pPr>
        <w:widowControl/>
        <w:shd w:val="clear" w:color="auto" w:fill="FFFFFF"/>
        <w:spacing w:line="560" w:lineRule="exact"/>
        <w:jc w:val="center"/>
        <w:outlineLvl w:val="2"/>
        <w:rPr>
          <w:rFonts w:hint="default" w:ascii="Times New Roman" w:hAnsi="Times New Roman" w:eastAsia="楷体_GB2312" w:cs="Times New Roman"/>
          <w:color w:val="auto"/>
          <w:spacing w:val="4"/>
          <w:sz w:val="36"/>
          <w:szCs w:val="36"/>
        </w:rPr>
      </w:pPr>
      <w:r>
        <w:rPr>
          <w:rFonts w:hint="default" w:ascii="Times New Roman" w:hAnsi="Times New Roman" w:eastAsia="楷体_GB2312" w:cs="Times New Roman"/>
          <w:color w:val="auto"/>
          <w:spacing w:val="4"/>
          <w:sz w:val="36"/>
          <w:szCs w:val="36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日）</w:t>
      </w:r>
    </w:p>
    <w:p>
      <w:pPr>
        <w:widowControl/>
        <w:shd w:val="clear" w:color="auto" w:fill="FFFFFF"/>
        <w:spacing w:line="560" w:lineRule="exact"/>
        <w:ind w:firstLine="465"/>
        <w:jc w:val="left"/>
        <w:outlineLvl w:val="2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</w:rPr>
      </w:pPr>
    </w:p>
    <w:p>
      <w:p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关于报名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</w:rPr>
        <w:t>1.报名流程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登录湖南人事考试网→点击左侧快速通道“网上报名”→选择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u w:val="none"/>
        </w:rPr>
        <w:t>“湖南省2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u w:val="none"/>
          <w:lang w:val="en-US" w:eastAsia="zh-CN"/>
        </w:rPr>
        <w:t>027年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u w:val="none"/>
        </w:rPr>
        <w:t>选调生报名入口”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→填写报名信息→上传近期清晰免冠证件照片（50KB以下）及相关审核材料→仔细核对报名信息并确认后提交审核→等待审核→审核通过→打印准考证。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</w:rPr>
        <w:t>提交报名申请时间：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日9:00至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月2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日1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: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3.资格初审时间：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日9:00至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日1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:00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4.准考证打印时间：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日9:00至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11日9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:00。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</w:rPr>
        <w:t>.审核材料图片有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</w:rPr>
        <w:t>种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（1）学校审核并盖章的《湖南省202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年常规选调报名推荐表》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详见附件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以下简称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《报名推荐表》）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（2）学信网“教育部学籍在线验证报告”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（3）参军入伍证明（无该项经历者无需上传）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（4）学生干部证明材料（无该项经历者无需上传）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其他材料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。注意：图片为JPG格式，每张大小不超过2M，图像清晰；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请勿上传与报名审核无关的图片到报名系统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</w:rPr>
        <w:t>资料填写。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拟报考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应认真阅读公告，真实、准确填写《报名推荐表》有关信息。注意：①选调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只能填报一个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②入党时间为支部党员大会接收为中共预备党员之日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③学生干部职务类别以公告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列明范围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为准，任职时间为全日制大学本科、研究生阶段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公告范围之外的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任职经历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不予认可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④考生须以最高学历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对应的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专业报考。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7.查看岗位报名人数。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各岗位通过资格审查人数适时在湖南人事考试网公布。9月2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上午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将最后一次公布各岗位资格审查通过人数。为避免因时间不足等情况无法完成报名，建议报考人员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结合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公告要求、岗位资格条件、本人专业、意愿和职业规划等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慎重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选择报考岗位，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尽量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不要等到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报名截止前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最后一天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提交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报名。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本次选拔，定向选调与常规选调同步进行，考生只能选择定向选调A类、B类和常规选调三类中的一类报考。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报考人员报考成功后，不可更改报考岗位。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二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关于报考资格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</w:rPr>
        <w:t>选调对象。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年1月1日至7月31日在全国普通高校取得毕业证、学位证的全日制本科及以上学历应届毕业生。专升本（含全日制专升本）、定向培养、委托培养、在职培养和网络学院、成人教育学院、独立学院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、本科层次职业教育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、毕业后申请第二学历的毕业生，香港、澳门特别行政区和台湾地区高校的应届毕业生，以及按全日制教育方式培养、但毕业证书明确为“非全日制”的应届毕业生，不列入选调范围。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10.学生干部任职经历。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学生干部身份严格按照公告所列范围认定。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在就读高校的与校、院团委、学生会（研究生会）同级的其他学生组织任职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u w:val="none"/>
          <w:lang w:eastAsia="zh-CN"/>
        </w:rPr>
        <w:t>不予认定。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公告中所述的“各部部长、副部长”，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仅限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校、院团委、学生会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（研究生会）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内设部门的正、副职负责人。直属机构（或社团）及其内设各部负责人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u w:val="none"/>
          <w:lang w:eastAsia="zh-CN"/>
        </w:rPr>
        <w:t>不予认定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③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在全日制普通高等院校（不含独立学院、专升本）本科及以上就读期间，具备公告所列的学生干部任职经历即可，不要求必须在最高学历就读期间。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④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“一学年”认定以所在高校规定的完整秋季、春季两个学期为准，不等同于一个自然年。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11.专业要求。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所学专业已列入《湖南省2027年选调生选拔专业指导目录》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（见附件5）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的报考人员，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严格按照招录岗位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列明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的专业进行报考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所学专业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列入《湖南省2027年选调生选拔专业指导目录》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但未列入选调岗位专业要求的，不符合报考条件。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12.资格审查。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资格审查分为初审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复审。资格审查贯穿选拔工作的各环节、全过程，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发现报考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有违反选调公告有关规定的，取消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选调资格。因未在规定时间内登录报名系统查询资格初审情况，或未按要求提供相关资料，导致报考不成功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，责任由考生自行承担。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初审：对报考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提交的《报名推荐表》和报名信息进行网上资格初审。报考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要及时查询网上资格初审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状态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系统显示“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报名成功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”的，即资格初审通过，方可参加笔试。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复审：笔试结束后，对入围考生进行资格复审。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关于笔试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lang w:val="en-US" w:eastAsia="zh-CN"/>
        </w:rPr>
        <w:t>13.笔试时间及地点：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笔试时间定在202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10月11日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，主考点设在长沙，在北京、上海、广州、西安、哈尔滨、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/>
        </w:rPr>
        <w:t>成都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</w:rPr>
        <w:t>个城市各设一个分考点，具体时间、地点及有关事项见准考证。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笔试最低开考比例为3:1，未达到最低开考比例的岗位，相应核减选调计划。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核减后仍无法达到开考比例的岗位，予以取消，该岗位报考人员可申请改报符合条件的其他岗位。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关于面试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根据笔试成绩，按照选调计划1:3的比例，分岗位划定面试入围分数线。在笔试最低合格分数线以上，且达到或超过面试入围分数线的考生进入面试。笔试成绩相同的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均入围面试。入围面试的考生进行面试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资格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确认后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方可参加面试。选调岗位招录2人及以上的，面试对象未达到选调计划1:3比例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无人递补的，相应核减选调计划。选调岗位只招录1人的，不再核减选调计划。选调岗位实际参加面试人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没有形成有效竞争的，报考人员面试成绩必须不低于当场（同一场次、同一个面试考官组、同一套面试题本）形成有效竞争岗位入围考察人员的最低面试分数，方可进入考察。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关于考察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16.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笔试成绩（40%）+面试成绩（60%）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计算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综合成绩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（各项成绩均四舍五入保留小数点后两位）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，选调计划为1—2名的按1:2的比例、3名及以上的按1:1.5的比例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（人数向上取整）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，分岗位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定考察入围分数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达到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或超过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"/>
        </w:rPr>
        <w:t>考察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入围分数线的考生确定为拟考察对象。综合成绩相同的，均确定为拟考察对象。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考察采取与拟考察对象面谈、向有关人员了解情况、查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阅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有关资料等方式进行，主要考察其政治素质、道德品行、选调志向、学习成绩、专业素养、社会实践、遵纪守法等方面的情况。同时，按照干部档案审核的有关要求，对考生档案进行严格审核。</w:t>
      </w:r>
    </w:p>
    <w:p>
      <w:pPr>
        <w:numPr>
          <w:ilvl w:val="0"/>
          <w:numId w:val="1"/>
        </w:num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  <w:t>关于体检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根据考察情况，按照选调计划1:1的比例确定拟体检对象，统一到长沙体检。综合成绩相同的，按照面试成绩排名。体检参照公务员录用体检的有关规定执行。若考生对体检项目结果有疑问，可在规定期限内提交复检申请，复检只进行一次，在指定医疗机构进行，复检费用由考生承担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FB0A81"/>
    <w:multiLevelType w:val="singleLevel"/>
    <w:tmpl w:val="B7FB0A8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ED"/>
    <w:rsid w:val="006F0CED"/>
    <w:rsid w:val="00C63F47"/>
    <w:rsid w:val="07F2310A"/>
    <w:rsid w:val="0D874899"/>
    <w:rsid w:val="1FFD0D04"/>
    <w:rsid w:val="23CB0C1D"/>
    <w:rsid w:val="28631440"/>
    <w:rsid w:val="36DE2E57"/>
    <w:rsid w:val="3772049E"/>
    <w:rsid w:val="39FFC415"/>
    <w:rsid w:val="3BF3242D"/>
    <w:rsid w:val="3DFD14C1"/>
    <w:rsid w:val="3EFD22D1"/>
    <w:rsid w:val="3FEEB10F"/>
    <w:rsid w:val="3FF305F3"/>
    <w:rsid w:val="43823C81"/>
    <w:rsid w:val="46B021E2"/>
    <w:rsid w:val="4E3FAD59"/>
    <w:rsid w:val="4F672A8A"/>
    <w:rsid w:val="50E56B63"/>
    <w:rsid w:val="569604AD"/>
    <w:rsid w:val="57F7B66B"/>
    <w:rsid w:val="57FE7286"/>
    <w:rsid w:val="5BDD4603"/>
    <w:rsid w:val="5BEFAA13"/>
    <w:rsid w:val="5CCC25A0"/>
    <w:rsid w:val="5DEA32CA"/>
    <w:rsid w:val="5EEF8CB5"/>
    <w:rsid w:val="5EFA7CCD"/>
    <w:rsid w:val="5FFA89A6"/>
    <w:rsid w:val="65D7F338"/>
    <w:rsid w:val="65D91547"/>
    <w:rsid w:val="65DAE0B2"/>
    <w:rsid w:val="6DF40C64"/>
    <w:rsid w:val="6F7F9F28"/>
    <w:rsid w:val="6FBB27F8"/>
    <w:rsid w:val="75E6D4DA"/>
    <w:rsid w:val="75FEA5AC"/>
    <w:rsid w:val="77740915"/>
    <w:rsid w:val="77EE2A34"/>
    <w:rsid w:val="7BFEB5D0"/>
    <w:rsid w:val="7C3C2414"/>
    <w:rsid w:val="7CFFCD51"/>
    <w:rsid w:val="7DBDEAA2"/>
    <w:rsid w:val="7DDD4FAC"/>
    <w:rsid w:val="7E5F7C2E"/>
    <w:rsid w:val="7E8FE8B4"/>
    <w:rsid w:val="7EF790A6"/>
    <w:rsid w:val="7F5DECCC"/>
    <w:rsid w:val="7FCF2C2A"/>
    <w:rsid w:val="7FED9B2D"/>
    <w:rsid w:val="7FF74CA6"/>
    <w:rsid w:val="86F9F6FE"/>
    <w:rsid w:val="8F9FDB19"/>
    <w:rsid w:val="9AE7D8EC"/>
    <w:rsid w:val="9D4B5CFF"/>
    <w:rsid w:val="BFFE7006"/>
    <w:rsid w:val="C5FFB82A"/>
    <w:rsid w:val="CAFBFCCE"/>
    <w:rsid w:val="CBD1A67A"/>
    <w:rsid w:val="CBFC81BD"/>
    <w:rsid w:val="CFFF7263"/>
    <w:rsid w:val="DEFDCF38"/>
    <w:rsid w:val="DFF7E9E8"/>
    <w:rsid w:val="E47B65A3"/>
    <w:rsid w:val="E6BB5D64"/>
    <w:rsid w:val="E9F71EFB"/>
    <w:rsid w:val="EBFE2E72"/>
    <w:rsid w:val="ED6501CF"/>
    <w:rsid w:val="EFE517CD"/>
    <w:rsid w:val="F3E8FDE3"/>
    <w:rsid w:val="F86DF859"/>
    <w:rsid w:val="F9F99870"/>
    <w:rsid w:val="F9FFCE42"/>
    <w:rsid w:val="FA3D36EC"/>
    <w:rsid w:val="FA750598"/>
    <w:rsid w:val="FB7E255A"/>
    <w:rsid w:val="FBEB6C4C"/>
    <w:rsid w:val="FDEF9D64"/>
    <w:rsid w:val="FDFDBC34"/>
    <w:rsid w:val="FF480EF0"/>
    <w:rsid w:val="FF53B4E4"/>
    <w:rsid w:val="FF7FD5BB"/>
    <w:rsid w:val="FFBD01F1"/>
    <w:rsid w:val="FFBF7A61"/>
    <w:rsid w:val="FFEBB5DB"/>
    <w:rsid w:val="FFF36433"/>
    <w:rsid w:val="FFFED6AC"/>
    <w:rsid w:val="FFFF1DC1"/>
    <w:rsid w:val="FFFF8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995</Words>
  <Characters>1069</Characters>
  <Lines>10</Lines>
  <Paragraphs>2</Paragraphs>
  <TotalTime>0</TotalTime>
  <ScaleCrop>false</ScaleCrop>
  <LinksUpToDate>false</LinksUpToDate>
  <CharactersWithSpaces>1069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2024-11-25T07:13:00Z</dcterms:created>
  <dc:creator>张罗西</dc:creator>
  <cp:lastModifiedBy>ht706</cp:lastModifiedBy>
  <cp:lastPrinted>2026-09-20T00:24:00Z</cp:lastPrinted>
  <dcterms:modified xsi:type="dcterms:W3CDTF">2026-09-18T21:16:21Z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eyJoZGlkIjoiNWFhNjg2MmY3NzZmOWI2ZDExZDQ4ZDNkYWVkOTkyYTIiLCJ1c2VySWQiOiIzNzM5MjkwOTEifQ==</vt:lpwstr>
  </property>
  <property fmtid="{D5CDD505-2E9C-101B-9397-08002B2CF9AE}" pid="3" name="KSOProductBuildVer">
    <vt:lpwstr>2052-11.8.2.9339</vt:lpwstr>
  </property>
  <property fmtid="{D5CDD505-2E9C-101B-9397-08002B2CF9AE}" pid="4" name="ICV">
    <vt:lpwstr>DE94074C9A9C49A7A56675EBA8BA6EEB_13</vt:lpwstr>
  </property>
</Properties>
</file>